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2A" w:rsidRPr="004D0A45" w:rsidRDefault="00776686" w:rsidP="00CC682A">
      <w:pPr>
        <w:pBdr>
          <w:bottom w:val="single" w:sz="4" w:space="1" w:color="auto"/>
        </w:pBdr>
        <w:ind w:firstLine="708"/>
        <w:jc w:val="center"/>
        <w:rPr>
          <w:rFonts w:ascii="Arial" w:hAnsi="Arial" w:cs="Arial"/>
          <w:b/>
          <w:sz w:val="24"/>
          <w:szCs w:val="24"/>
          <w:lang w:val="es-ES_tradnl"/>
        </w:rPr>
      </w:pPr>
      <w:bookmarkStart w:id="0" w:name="_GoBack"/>
      <w:bookmarkEnd w:id="0"/>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Pr="004D0A45">
        <w:rPr>
          <w:rFonts w:ascii="Arial" w:hAnsi="Arial" w:cs="Arial"/>
          <w:b/>
          <w:sz w:val="24"/>
          <w:szCs w:val="24"/>
          <w:lang w:eastAsia="es-ES"/>
        </w:rPr>
        <w:softHyphen/>
      </w:r>
      <w:r w:rsidR="00CC682A" w:rsidRPr="004D0A45">
        <w:rPr>
          <w:rFonts w:ascii="Arial" w:hAnsi="Arial" w:cs="Arial"/>
          <w:b/>
          <w:sz w:val="24"/>
          <w:szCs w:val="24"/>
          <w:lang w:val="es-ES_tradnl"/>
        </w:rPr>
        <w:t xml:space="preserve"> ANEXO I</w:t>
      </w:r>
    </w:p>
    <w:p w:rsidR="00CC682A" w:rsidRPr="004D0A45" w:rsidRDefault="00CC682A" w:rsidP="00CC682A">
      <w:pPr>
        <w:autoSpaceDE w:val="0"/>
        <w:autoSpaceDN w:val="0"/>
        <w:adjustRightInd w:val="0"/>
        <w:jc w:val="both"/>
        <w:rPr>
          <w:rFonts w:ascii="TTE1C89A48t00" w:hAnsi="TTE1C89A48t00" w:cs="TTE1C89A48t00"/>
          <w:b/>
          <w:sz w:val="24"/>
          <w:szCs w:val="24"/>
        </w:rPr>
      </w:pPr>
    </w:p>
    <w:p w:rsidR="00CC682A" w:rsidRPr="002872CF" w:rsidRDefault="00CC682A" w:rsidP="00CC682A">
      <w:pPr>
        <w:autoSpaceDE w:val="0"/>
        <w:autoSpaceDN w:val="0"/>
        <w:adjustRightInd w:val="0"/>
        <w:jc w:val="both"/>
        <w:rPr>
          <w:rFonts w:ascii="TTE1C89A48t00" w:hAnsi="TTE1C89A48t00" w:cs="TTE1C89A48t00"/>
          <w:b/>
          <w:sz w:val="24"/>
          <w:szCs w:val="24"/>
        </w:rPr>
      </w:pPr>
    </w:p>
    <w:p w:rsidR="00ED27E3" w:rsidRPr="00B332F8" w:rsidRDefault="00CC682A" w:rsidP="00ED27E3">
      <w:pPr>
        <w:jc w:val="both"/>
        <w:rPr>
          <w:rFonts w:ascii="Arial" w:hAnsi="Arial" w:cs="Arial"/>
          <w:b/>
          <w:sz w:val="24"/>
          <w:szCs w:val="24"/>
          <w:lang w:val="es-ES_tradnl" w:eastAsia="es-ES"/>
        </w:rPr>
      </w:pPr>
      <w:permStart w:id="1222799168" w:edGrp="everyone"/>
      <w:permEnd w:id="1222799168"/>
      <w:r w:rsidRPr="002872CF">
        <w:rPr>
          <w:rFonts w:ascii="TTE1C89A48t00" w:hAnsi="TTE1C89A48t00" w:cs="TTE1C89A48t00"/>
          <w:b/>
          <w:sz w:val="24"/>
          <w:szCs w:val="24"/>
        </w:rPr>
        <w:t xml:space="preserve">PLIEGO DE CONDICIONES PARTICULARES </w:t>
      </w:r>
      <w:r w:rsidRPr="002872CF">
        <w:rPr>
          <w:rFonts w:ascii="TTE1C89A48t00" w:hAnsi="TTE1C89A48t00" w:cs="TTE1C89A48t00"/>
          <w:b/>
          <w:sz w:val="24"/>
          <w:szCs w:val="24"/>
          <w:lang w:val="es-ES_tradnl"/>
        </w:rPr>
        <w:t>PARA LA CONTRATACIÓN POR  LA ASOCIACIÓN PARA EL EMPLEO Y LA FORMACIÓN DE PERSONAS CON</w:t>
      </w:r>
      <w:r w:rsidR="00F524DD" w:rsidRPr="002872CF">
        <w:rPr>
          <w:rFonts w:ascii="TTE1C89A48t00" w:hAnsi="TTE1C89A48t00" w:cs="TTE1C89A48t00"/>
          <w:b/>
          <w:sz w:val="24"/>
          <w:szCs w:val="24"/>
          <w:lang w:val="es-ES_tradnl"/>
        </w:rPr>
        <w:t xml:space="preserve"> DISCAPACIDAD DE</w:t>
      </w:r>
      <w:r w:rsidR="009B5E5E" w:rsidRPr="002872CF">
        <w:rPr>
          <w:rFonts w:ascii="TTE1C89A48t00" w:hAnsi="TTE1C89A48t00" w:cs="TTE1C89A48t00"/>
          <w:b/>
          <w:sz w:val="24"/>
          <w:szCs w:val="24"/>
          <w:lang w:val="es-ES_tradnl"/>
        </w:rPr>
        <w:t>L SERVICIO</w:t>
      </w:r>
      <w:r w:rsidR="002872CF" w:rsidRPr="002872CF">
        <w:rPr>
          <w:rFonts w:ascii="Arial" w:hAnsi="Arial" w:cs="Arial"/>
          <w:b/>
          <w:sz w:val="24"/>
          <w:szCs w:val="24"/>
        </w:rPr>
        <w:t xml:space="preserve"> DE TELEFONÍA FIJA Y MÓVIL</w:t>
      </w:r>
      <w:r w:rsidR="00A76DF6" w:rsidRPr="002872CF">
        <w:rPr>
          <w:rFonts w:ascii="TTE1C89A48t00" w:hAnsi="TTE1C89A48t00" w:cs="TTE1C89A48t00"/>
          <w:b/>
          <w:sz w:val="24"/>
          <w:szCs w:val="24"/>
          <w:lang w:val="es-ES_tradnl"/>
        </w:rPr>
        <w:t xml:space="preserve">, </w:t>
      </w:r>
      <w:r w:rsidR="00ED27E3" w:rsidRPr="002740CE">
        <w:rPr>
          <w:rFonts w:ascii="Arial" w:hAnsi="Arial" w:cs="Arial"/>
          <w:b/>
          <w:sz w:val="24"/>
          <w:szCs w:val="24"/>
          <w:lang w:val="es-ES_tradnl" w:eastAsia="es-ES"/>
        </w:rPr>
        <w:t xml:space="preserve">EN EL MARCO QUE REPRESENTA LA EJECUCIÓN Y GESTIÓN DEL PROGRAMA OPERATIVO DE INCLUSIÓN SOCIAL Y ECONOMÍA SOCIAL, Y EL PROGRAMA OPERATIVO DE EMPLEO JUVENIL, COFINANCIADOS AMBOS POR EL FONDO SOCIAL EUROPEO (FSE) </w:t>
      </w:r>
    </w:p>
    <w:p w:rsidR="00481663" w:rsidRPr="002872CF" w:rsidRDefault="00481663" w:rsidP="00481663">
      <w:pPr>
        <w:jc w:val="both"/>
        <w:rPr>
          <w:rFonts w:ascii="Arial" w:hAnsi="Arial" w:cs="Arial"/>
          <w:b/>
          <w:sz w:val="24"/>
          <w:szCs w:val="24"/>
          <w:lang w:val="es-ES_tradnl"/>
        </w:rPr>
      </w:pPr>
    </w:p>
    <w:p w:rsidR="00A41FB1" w:rsidRPr="002872CF" w:rsidRDefault="00A41FB1" w:rsidP="00A41FB1">
      <w:pPr>
        <w:jc w:val="both"/>
        <w:rPr>
          <w:rFonts w:ascii="Arial" w:hAnsi="Arial" w:cs="Arial"/>
          <w:b/>
          <w:sz w:val="24"/>
          <w:szCs w:val="24"/>
          <w:lang w:val="es-ES_tradnl" w:eastAsia="es-ES"/>
        </w:rPr>
      </w:pPr>
    </w:p>
    <w:p w:rsidR="00CC682A" w:rsidRPr="002872CF" w:rsidRDefault="00CC682A" w:rsidP="00CC682A">
      <w:pPr>
        <w:jc w:val="both"/>
        <w:rPr>
          <w:rFonts w:ascii="TTE1C89A48t00" w:hAnsi="TTE1C89A48t00" w:cs="TTE1C89A48t00"/>
          <w:b/>
          <w:sz w:val="24"/>
          <w:szCs w:val="24"/>
          <w:lang w:val="es-ES_tradnl"/>
        </w:rPr>
      </w:pPr>
    </w:p>
    <w:p w:rsidR="00CC682A" w:rsidRPr="002872CF" w:rsidRDefault="00CC682A" w:rsidP="00CC682A">
      <w:pPr>
        <w:autoSpaceDE w:val="0"/>
        <w:autoSpaceDN w:val="0"/>
        <w:adjustRightInd w:val="0"/>
        <w:jc w:val="both"/>
        <w:rPr>
          <w:rFonts w:ascii="TTE1C89A48t00" w:hAnsi="TTE1C89A48t00" w:cs="TTE1C89A48t00"/>
          <w:b/>
          <w:sz w:val="24"/>
          <w:szCs w:val="24"/>
          <w:lang w:val="es-ES_tradnl"/>
        </w:rPr>
      </w:pPr>
    </w:p>
    <w:p w:rsidR="00CC682A" w:rsidRPr="002872CF" w:rsidRDefault="00CC682A" w:rsidP="00CC682A">
      <w:pPr>
        <w:autoSpaceDE w:val="0"/>
        <w:autoSpaceDN w:val="0"/>
        <w:adjustRightInd w:val="0"/>
        <w:jc w:val="both"/>
        <w:rPr>
          <w:rFonts w:ascii="TTE1C89A48t00" w:hAnsi="TTE1C89A48t00" w:cs="TTE1C89A48t00"/>
          <w:b/>
          <w:sz w:val="24"/>
          <w:szCs w:val="24"/>
        </w:rPr>
      </w:pPr>
    </w:p>
    <w:p w:rsidR="00CC682A" w:rsidRPr="002872CF" w:rsidRDefault="00CC682A" w:rsidP="00CC682A">
      <w:pPr>
        <w:autoSpaceDE w:val="0"/>
        <w:autoSpaceDN w:val="0"/>
        <w:adjustRightInd w:val="0"/>
        <w:rPr>
          <w:rFonts w:ascii="TTE1C89A48t00" w:hAnsi="TTE1C89A48t00" w:cs="TTE1C89A48t00"/>
          <w:b/>
          <w:sz w:val="24"/>
          <w:szCs w:val="24"/>
          <w:lang w:val="es-ES_tradnl"/>
        </w:rPr>
      </w:pPr>
    </w:p>
    <w:p w:rsidR="00CC682A" w:rsidRPr="002872CF" w:rsidRDefault="00CC682A" w:rsidP="00CC682A">
      <w:pPr>
        <w:pStyle w:val="Piedepgina"/>
        <w:tabs>
          <w:tab w:val="left" w:pos="708"/>
        </w:tabs>
        <w:rPr>
          <w:rFonts w:ascii="Arial" w:hAnsi="Arial" w:cs="Arial"/>
          <w:b/>
          <w:caps/>
          <w:sz w:val="24"/>
          <w:szCs w:val="24"/>
          <w:lang w:val="es-ES_tradnl"/>
        </w:rPr>
      </w:pPr>
      <w:r w:rsidRPr="002872CF">
        <w:rPr>
          <w:rFonts w:ascii="TTE1C89A48t00" w:hAnsi="TTE1C89A48t00" w:cs="TTE1C89A48t00"/>
          <w:b/>
          <w:sz w:val="24"/>
          <w:szCs w:val="24"/>
          <w:lang w:val="es-ES_tradnl"/>
        </w:rPr>
        <w:t xml:space="preserve">CODIGO DE EXPEDIENTE: </w:t>
      </w:r>
      <w:r w:rsidRPr="002872CF">
        <w:rPr>
          <w:rFonts w:ascii="Arial" w:hAnsi="Arial" w:cs="Arial"/>
          <w:b/>
          <w:caps/>
          <w:sz w:val="24"/>
          <w:szCs w:val="24"/>
          <w:lang w:val="es-ES_tradnl"/>
        </w:rPr>
        <w:t>log/ef/1</w:t>
      </w:r>
      <w:r w:rsidR="00856342">
        <w:rPr>
          <w:rFonts w:ascii="Arial" w:hAnsi="Arial" w:cs="Arial"/>
          <w:b/>
          <w:caps/>
          <w:sz w:val="24"/>
          <w:szCs w:val="24"/>
          <w:lang w:val="es-ES_tradnl"/>
        </w:rPr>
        <w:t>6</w:t>
      </w:r>
      <w:r w:rsidRPr="002872CF">
        <w:rPr>
          <w:rFonts w:ascii="Arial" w:hAnsi="Arial" w:cs="Arial"/>
          <w:b/>
          <w:caps/>
          <w:sz w:val="24"/>
          <w:szCs w:val="24"/>
          <w:lang w:val="es-ES_tradnl"/>
        </w:rPr>
        <w:t>/</w:t>
      </w:r>
      <w:r w:rsidR="008927C8">
        <w:rPr>
          <w:rFonts w:ascii="Arial" w:hAnsi="Arial" w:cs="Arial"/>
          <w:b/>
          <w:caps/>
          <w:sz w:val="24"/>
          <w:szCs w:val="24"/>
          <w:lang w:val="es-ES_tradnl"/>
        </w:rPr>
        <w:t>0</w:t>
      </w:r>
      <w:r w:rsidR="00856342">
        <w:rPr>
          <w:rFonts w:ascii="Arial" w:hAnsi="Arial" w:cs="Arial"/>
          <w:b/>
          <w:caps/>
          <w:sz w:val="24"/>
          <w:szCs w:val="24"/>
          <w:lang w:val="es-ES_tradnl"/>
        </w:rPr>
        <w:t>01</w:t>
      </w:r>
    </w:p>
    <w:p w:rsidR="00CC682A" w:rsidRPr="002872CF" w:rsidRDefault="00CC682A" w:rsidP="00CC682A">
      <w:pPr>
        <w:autoSpaceDE w:val="0"/>
        <w:autoSpaceDN w:val="0"/>
        <w:adjustRightInd w:val="0"/>
        <w:jc w:val="both"/>
        <w:rPr>
          <w:rFonts w:ascii="TTE1C89A48t00" w:hAnsi="TTE1C89A48t00" w:cs="TTE1C89A48t00"/>
          <w:sz w:val="24"/>
          <w:szCs w:val="24"/>
          <w:lang w:val="es-ES_tradnl"/>
        </w:rPr>
      </w:pPr>
    </w:p>
    <w:p w:rsidR="00CC682A" w:rsidRPr="002872CF" w:rsidRDefault="00CC682A" w:rsidP="00CC682A">
      <w:pPr>
        <w:autoSpaceDE w:val="0"/>
        <w:autoSpaceDN w:val="0"/>
        <w:adjustRightInd w:val="0"/>
        <w:jc w:val="both"/>
        <w:rPr>
          <w:rFonts w:ascii="TTE1C89A48t00" w:hAnsi="TTE1C89A48t00" w:cs="TTE1C89A48t00"/>
          <w:sz w:val="24"/>
          <w:szCs w:val="24"/>
          <w:lang w:val="es-ES_tradnl"/>
        </w:rPr>
      </w:pPr>
    </w:p>
    <w:p w:rsidR="00CC682A" w:rsidRPr="002872CF" w:rsidRDefault="00CC682A" w:rsidP="00CC682A">
      <w:pPr>
        <w:autoSpaceDE w:val="0"/>
        <w:autoSpaceDN w:val="0"/>
        <w:adjustRightInd w:val="0"/>
        <w:jc w:val="both"/>
        <w:rPr>
          <w:rFonts w:ascii="TTE1C89A48t00" w:hAnsi="TTE1C89A48t00" w:cs="TTE1C89A48t00"/>
          <w:sz w:val="24"/>
          <w:szCs w:val="24"/>
          <w:lang w:val="es-ES_tradnl"/>
        </w:rPr>
      </w:pPr>
      <w:r w:rsidRPr="002872CF">
        <w:rPr>
          <w:rFonts w:ascii="TTE1C89A48t00" w:hAnsi="TTE1C89A48t00" w:cs="TTE1C89A48t00"/>
          <w:sz w:val="24"/>
          <w:szCs w:val="24"/>
          <w:lang w:val="es-ES_tradnl"/>
        </w:rPr>
        <w:t>JUSTIFICACIÓN</w:t>
      </w:r>
    </w:p>
    <w:p w:rsidR="00CC682A" w:rsidRPr="002872CF" w:rsidRDefault="00CC682A" w:rsidP="00CC682A">
      <w:pPr>
        <w:autoSpaceDE w:val="0"/>
        <w:autoSpaceDN w:val="0"/>
        <w:adjustRightInd w:val="0"/>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2872CF"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2872CF" w:rsidRDefault="00CC682A" w:rsidP="001C4C60">
            <w:pPr>
              <w:jc w:val="both"/>
              <w:rPr>
                <w:rFonts w:ascii="Arial" w:hAnsi="Arial" w:cs="Arial"/>
                <w:b/>
                <w:sz w:val="24"/>
                <w:szCs w:val="24"/>
                <w:lang w:eastAsia="es-ES"/>
              </w:rPr>
            </w:pPr>
            <w:r w:rsidRPr="002872CF">
              <w:rPr>
                <w:rFonts w:ascii="Arial" w:hAnsi="Arial" w:cs="Arial"/>
                <w:sz w:val="24"/>
                <w:szCs w:val="24"/>
              </w:rPr>
              <w:t>Siendo necesario para la ejecución del</w:t>
            </w:r>
            <w:r w:rsidR="00F57B0D" w:rsidRPr="002872CF">
              <w:rPr>
                <w:rFonts w:ascii="Arial" w:hAnsi="Arial" w:cs="Arial"/>
                <w:b/>
                <w:sz w:val="24"/>
                <w:szCs w:val="24"/>
                <w:lang w:val="es-ES_tradnl" w:eastAsia="es-ES"/>
              </w:rPr>
              <w:t xml:space="preserve"> PROGRAMA OPERATIVO DE INCLUSIÓN SOCIAL Y ECONOMÍA SOCIAL</w:t>
            </w:r>
            <w:r w:rsidR="00481663" w:rsidRPr="002872CF">
              <w:rPr>
                <w:rFonts w:ascii="Arial" w:hAnsi="Arial" w:cs="Arial"/>
                <w:b/>
                <w:sz w:val="24"/>
                <w:szCs w:val="24"/>
                <w:lang w:val="es-ES_tradnl"/>
              </w:rPr>
              <w:t xml:space="preserve"> Y EL PROGRAMA OPERATIVO DE EMPLEO JUVENIL</w:t>
            </w:r>
            <w:r w:rsidRPr="002872CF">
              <w:rPr>
                <w:rFonts w:ascii="Arial" w:hAnsi="Arial" w:cs="Arial"/>
                <w:b/>
                <w:sz w:val="24"/>
                <w:szCs w:val="24"/>
              </w:rPr>
              <w:t>,</w:t>
            </w:r>
            <w:r w:rsidRPr="002872CF">
              <w:rPr>
                <w:rFonts w:ascii="Arial" w:hAnsi="Arial" w:cs="Arial"/>
                <w:sz w:val="24"/>
                <w:szCs w:val="24"/>
              </w:rPr>
              <w:t xml:space="preserve"> el funcionamiento de una Red de Centros interrelacionada y con los recursos humanos y materiales necesarios para ayudar a la consecución de sus fines, se hace necesaria </w:t>
            </w:r>
            <w:r w:rsidR="005C404C" w:rsidRPr="002872CF">
              <w:rPr>
                <w:rFonts w:ascii="TTE1C89A48t00" w:hAnsi="TTE1C89A48t00" w:cs="TTE1C89A48t00"/>
                <w:b/>
                <w:sz w:val="24"/>
                <w:szCs w:val="24"/>
                <w:lang w:val="es-ES_tradnl"/>
              </w:rPr>
              <w:t>LA CONTRATACIÓN POR  LA ASOCIACIÓN PARA EL EMPLEO Y LA FORMACIÓN DE PERSONAS CON DISCAPACIDAD DEL SERVICIO</w:t>
            </w:r>
            <w:r w:rsidR="002872CF" w:rsidRPr="002872CF">
              <w:rPr>
                <w:rFonts w:ascii="Arial" w:hAnsi="Arial" w:cs="Arial"/>
                <w:b/>
                <w:sz w:val="24"/>
                <w:szCs w:val="24"/>
              </w:rPr>
              <w:t xml:space="preserve"> SERVICIO DE TELEFONÍA FIJA Y MÓVIL</w:t>
            </w:r>
            <w:r w:rsidR="005C404C" w:rsidRPr="002872CF">
              <w:rPr>
                <w:rFonts w:ascii="TTE1C89A48t00" w:hAnsi="TTE1C89A48t00" w:cs="TTE1C89A48t00"/>
                <w:b/>
                <w:sz w:val="24"/>
                <w:szCs w:val="24"/>
                <w:lang w:val="es-ES_tradnl"/>
              </w:rPr>
              <w:t xml:space="preserve"> </w:t>
            </w:r>
            <w:r w:rsidR="00F524DD" w:rsidRPr="002872CF">
              <w:rPr>
                <w:rFonts w:ascii="TTE1C89A48t00" w:hAnsi="TTE1C89A48t00" w:cs="TTE1C89A48t00"/>
                <w:b/>
                <w:sz w:val="24"/>
                <w:szCs w:val="24"/>
                <w:lang w:val="es-ES_tradnl"/>
              </w:rPr>
              <w:t>y</w:t>
            </w:r>
            <w:r w:rsidRPr="002872CF">
              <w:rPr>
                <w:rFonts w:ascii="Arial" w:hAnsi="Arial" w:cs="Arial"/>
                <w:b/>
                <w:sz w:val="24"/>
                <w:szCs w:val="24"/>
              </w:rPr>
              <w:t xml:space="preserve"> garantizar la adecuada gestión de</w:t>
            </w:r>
            <w:r w:rsidR="001C4C60">
              <w:rPr>
                <w:rFonts w:ascii="Arial" w:hAnsi="Arial" w:cs="Arial"/>
                <w:b/>
                <w:sz w:val="24"/>
                <w:szCs w:val="24"/>
              </w:rPr>
              <w:t xml:space="preserve"> </w:t>
            </w:r>
            <w:r w:rsidRPr="002872CF">
              <w:rPr>
                <w:rFonts w:ascii="Arial" w:hAnsi="Arial" w:cs="Arial"/>
                <w:b/>
                <w:sz w:val="24"/>
                <w:szCs w:val="24"/>
              </w:rPr>
              <w:t>l</w:t>
            </w:r>
            <w:r w:rsidR="001C4C60">
              <w:rPr>
                <w:rFonts w:ascii="Arial" w:hAnsi="Arial" w:cs="Arial"/>
                <w:b/>
                <w:sz w:val="24"/>
                <w:szCs w:val="24"/>
              </w:rPr>
              <w:t>os</w:t>
            </w:r>
            <w:r w:rsidRPr="002872CF">
              <w:rPr>
                <w:rFonts w:ascii="Arial" w:hAnsi="Arial" w:cs="Arial"/>
                <w:b/>
                <w:sz w:val="24"/>
                <w:szCs w:val="24"/>
              </w:rPr>
              <w:t xml:space="preserve"> Programa</w:t>
            </w:r>
            <w:r w:rsidR="001C4C60">
              <w:rPr>
                <w:rFonts w:ascii="Arial" w:hAnsi="Arial" w:cs="Arial"/>
                <w:b/>
                <w:sz w:val="24"/>
                <w:szCs w:val="24"/>
              </w:rPr>
              <w:t>s.</w:t>
            </w:r>
          </w:p>
        </w:tc>
      </w:tr>
    </w:tbl>
    <w:p w:rsidR="00CC682A" w:rsidRPr="002872CF" w:rsidRDefault="00CC682A" w:rsidP="00CC682A">
      <w:pPr>
        <w:autoSpaceDE w:val="0"/>
        <w:autoSpaceDN w:val="0"/>
        <w:adjustRightInd w:val="0"/>
        <w:rPr>
          <w:rFonts w:ascii="TTE1C89A48t00" w:hAnsi="TTE1C89A48t00" w:cs="TTE1C89A48t00"/>
          <w:sz w:val="24"/>
          <w:szCs w:val="24"/>
          <w:lang w:val="es-ES_tradnl"/>
        </w:rPr>
      </w:pPr>
    </w:p>
    <w:p w:rsidR="00F524DD" w:rsidRPr="004D0A45" w:rsidRDefault="00F524DD" w:rsidP="00CC682A">
      <w:pPr>
        <w:autoSpaceDE w:val="0"/>
        <w:autoSpaceDN w:val="0"/>
        <w:adjustRightInd w:val="0"/>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A.- Objeto del Contrato </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Default="00CC682A" w:rsidP="00941C86">
            <w:pPr>
              <w:spacing w:before="120"/>
              <w:jc w:val="both"/>
              <w:rPr>
                <w:rFonts w:ascii="Arial" w:hAnsi="Arial" w:cs="Arial"/>
                <w:b/>
                <w:sz w:val="24"/>
                <w:szCs w:val="24"/>
              </w:rPr>
            </w:pPr>
            <w:r w:rsidRPr="004D0A45">
              <w:rPr>
                <w:rFonts w:ascii="Arial" w:hAnsi="Arial" w:cs="Arial"/>
                <w:sz w:val="24"/>
                <w:szCs w:val="24"/>
                <w:lang w:val="es-ES_tradnl"/>
              </w:rPr>
              <w:t xml:space="preserve">De conformidad con las características del Pliego Técnico, desde la Asociación para el Empleo y la Formación de Personas con Discapacidad (FSC INSERTA) se licita </w:t>
            </w:r>
            <w:r w:rsidR="005C404C" w:rsidRPr="004D0A45">
              <w:rPr>
                <w:rFonts w:ascii="TTE1C89A48t00" w:hAnsi="TTE1C89A48t00" w:cs="TTE1C89A48t00"/>
                <w:b/>
                <w:sz w:val="24"/>
                <w:szCs w:val="24"/>
                <w:lang w:val="es-ES_tradnl"/>
              </w:rPr>
              <w:t xml:space="preserve">LA CONTRATACIÓN POR  LA ASOCIACIÓN PARA EL EMPLEO Y LA FORMACIÓN DE PERSONAS CON DISCAPACIDAD DEL </w:t>
            </w:r>
            <w:r w:rsidR="00F0346B" w:rsidRPr="004D0A45">
              <w:rPr>
                <w:rFonts w:ascii="TTE1C89A48t00" w:hAnsi="TTE1C89A48t00" w:cs="TTE1C89A48t00"/>
                <w:b/>
                <w:sz w:val="24"/>
                <w:szCs w:val="24"/>
                <w:lang w:val="es-ES_tradnl"/>
              </w:rPr>
              <w:t>SERVICIO</w:t>
            </w:r>
            <w:r w:rsidR="00941C86" w:rsidRPr="002872CF">
              <w:rPr>
                <w:rFonts w:ascii="Arial" w:hAnsi="Arial" w:cs="Arial"/>
                <w:b/>
                <w:sz w:val="24"/>
                <w:szCs w:val="24"/>
              </w:rPr>
              <w:t xml:space="preserve"> DE TELEFONÍA FIJA Y MÓVIL</w:t>
            </w:r>
            <w:r w:rsidR="00941C86">
              <w:rPr>
                <w:rFonts w:ascii="Arial" w:hAnsi="Arial" w:cs="Arial"/>
                <w:b/>
                <w:sz w:val="24"/>
                <w:szCs w:val="24"/>
              </w:rPr>
              <w:t>.</w:t>
            </w:r>
          </w:p>
          <w:p w:rsidR="00A57081" w:rsidRPr="00A57081" w:rsidRDefault="00A57081" w:rsidP="00941C86">
            <w:pPr>
              <w:spacing w:before="120"/>
              <w:jc w:val="both"/>
              <w:rPr>
                <w:rFonts w:ascii="Arial" w:hAnsi="Arial" w:cs="Arial"/>
                <w:b/>
                <w:sz w:val="24"/>
                <w:szCs w:val="24"/>
              </w:rPr>
            </w:pPr>
          </w:p>
          <w:p w:rsidR="00A57081" w:rsidRPr="00A57081" w:rsidRDefault="00A57081" w:rsidP="00A57081">
            <w:pPr>
              <w:spacing w:after="240"/>
              <w:jc w:val="both"/>
              <w:rPr>
                <w:rFonts w:ascii="Arial" w:hAnsi="Arial" w:cs="Arial"/>
                <w:sz w:val="24"/>
                <w:szCs w:val="24"/>
              </w:rPr>
            </w:pPr>
            <w:r w:rsidRPr="00A57081">
              <w:rPr>
                <w:rFonts w:ascii="Arial" w:hAnsi="Arial" w:cs="Arial"/>
                <w:sz w:val="24"/>
                <w:szCs w:val="24"/>
              </w:rPr>
              <w:t>Por ello, es voluntad de la misma iniciar un proceso de selección entre personas físicas y jurídicas dedicadas a la prestación de los suministros interesados que culmine con la contratación de los citados servicios.</w:t>
            </w:r>
          </w:p>
          <w:p w:rsidR="00A57081" w:rsidRPr="00A57081" w:rsidRDefault="00A57081" w:rsidP="00A57081">
            <w:pPr>
              <w:jc w:val="both"/>
              <w:rPr>
                <w:rFonts w:ascii="Arial" w:hAnsi="Arial" w:cs="Arial"/>
                <w:sz w:val="24"/>
                <w:szCs w:val="24"/>
              </w:rPr>
            </w:pPr>
            <w:r w:rsidRPr="00A57081">
              <w:rPr>
                <w:rFonts w:ascii="Arial" w:hAnsi="Arial" w:cs="Arial"/>
                <w:sz w:val="24"/>
                <w:szCs w:val="24"/>
              </w:rPr>
              <w:t>Las especificaciones técnicas del servicio a contratar quedan descritas de forma expresa en el Pliego de Condiciones Técnicas.</w:t>
            </w:r>
          </w:p>
          <w:p w:rsidR="00A57081" w:rsidRPr="00A57081" w:rsidRDefault="00A57081" w:rsidP="00941C86">
            <w:pPr>
              <w:spacing w:before="120"/>
              <w:jc w:val="both"/>
              <w:rPr>
                <w:rFonts w:ascii="Arial" w:hAnsi="Arial" w:cs="Arial"/>
                <w:b/>
                <w:sz w:val="24"/>
                <w:szCs w:val="24"/>
              </w:rPr>
            </w:pPr>
          </w:p>
          <w:p w:rsidR="00A57081" w:rsidRPr="004D0A45" w:rsidRDefault="00A57081" w:rsidP="00941C86">
            <w:pPr>
              <w:spacing w:before="120"/>
              <w:jc w:val="both"/>
              <w:rPr>
                <w:rFonts w:ascii="TTE1C89A48t00" w:hAnsi="TTE1C89A48t00" w:cs="TTE1C89A48t00"/>
                <w:b/>
                <w:sz w:val="24"/>
                <w:szCs w:val="24"/>
                <w:lang w:val="es-ES_tradnl"/>
              </w:rPr>
            </w:pP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B.- Procedimiento de adjudicación. Lugar, plazo y forma de presentación de proposiciones. </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13"/>
      </w:tblGrid>
      <w:tr w:rsidR="00CC682A" w:rsidRPr="004D0A45" w:rsidTr="00CC682A">
        <w:trPr>
          <w:trHeight w:val="1290"/>
        </w:trPr>
        <w:tc>
          <w:tcPr>
            <w:tcW w:w="8413"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4D0A45" w:rsidRDefault="00CC682A">
            <w:pPr>
              <w:autoSpaceDE w:val="0"/>
              <w:autoSpaceDN w:val="0"/>
              <w:adjustRightInd w:val="0"/>
              <w:jc w:val="both"/>
              <w:rPr>
                <w:rFonts w:ascii="Arial" w:hAnsi="Arial" w:cs="Arial"/>
                <w:sz w:val="24"/>
                <w:szCs w:val="24"/>
                <w:lang w:val="es-ES_tradnl"/>
              </w:rPr>
            </w:pPr>
            <w:r w:rsidRPr="004D0A45">
              <w:rPr>
                <w:rFonts w:ascii="Arial" w:hAnsi="Arial" w:cs="Arial"/>
                <w:sz w:val="24"/>
                <w:szCs w:val="24"/>
                <w:lang w:val="es-ES_tradnl"/>
              </w:rPr>
              <w:t xml:space="preserve">Tipo de concurrencia: </w:t>
            </w:r>
          </w:p>
          <w:p w:rsidR="00CC682A" w:rsidRPr="004D0A45" w:rsidRDefault="00CC682A">
            <w:pPr>
              <w:autoSpaceDE w:val="0"/>
              <w:autoSpaceDN w:val="0"/>
              <w:adjustRightInd w:val="0"/>
              <w:ind w:left="360"/>
              <w:jc w:val="both"/>
              <w:rPr>
                <w:rFonts w:ascii="Arial" w:hAnsi="Arial" w:cs="Arial"/>
                <w:sz w:val="24"/>
                <w:szCs w:val="24"/>
                <w:lang w:val="es-ES_tradnl"/>
              </w:rPr>
            </w:pPr>
          </w:p>
          <w:p w:rsidR="00CC682A" w:rsidRPr="004D0A45" w:rsidRDefault="00880423">
            <w:pPr>
              <w:autoSpaceDE w:val="0"/>
              <w:autoSpaceDN w:val="0"/>
              <w:adjustRightInd w:val="0"/>
              <w:ind w:left="360"/>
              <w:jc w:val="both"/>
              <w:rPr>
                <w:rFonts w:ascii="Arial" w:hAnsi="Arial" w:cs="Arial"/>
                <w:sz w:val="24"/>
                <w:szCs w:val="24"/>
                <w:lang w:val="es-ES_tradnl"/>
              </w:rPr>
            </w:pPr>
            <w:r>
              <w:rPr>
                <w:rFonts w:ascii="Arial" w:hAnsi="Arial" w:cs="Arial"/>
                <w:sz w:val="24"/>
                <w:szCs w:val="24"/>
                <w:lang w:val="es-ES_tradnl"/>
              </w:rPr>
              <w:t xml:space="preserve">DOUE y </w:t>
            </w:r>
            <w:r w:rsidR="00CC682A" w:rsidRPr="004D0A45">
              <w:rPr>
                <w:rFonts w:ascii="Arial" w:hAnsi="Arial" w:cs="Arial"/>
                <w:sz w:val="24"/>
                <w:szCs w:val="24"/>
                <w:lang w:val="es-ES_tradnl"/>
              </w:rPr>
              <w:t xml:space="preserve"> publicación en Web FSC Inserta.</w:t>
            </w:r>
          </w:p>
          <w:p w:rsidR="00CC682A" w:rsidRPr="004D0A45" w:rsidRDefault="00CC682A">
            <w:pPr>
              <w:autoSpaceDE w:val="0"/>
              <w:autoSpaceDN w:val="0"/>
              <w:adjustRightInd w:val="0"/>
              <w:ind w:left="426"/>
              <w:jc w:val="both"/>
              <w:rPr>
                <w:rFonts w:ascii="Arial" w:hAnsi="Arial" w:cs="Arial"/>
                <w:sz w:val="24"/>
                <w:szCs w:val="24"/>
                <w:lang w:val="es-ES_tradnl"/>
              </w:rPr>
            </w:pPr>
          </w:p>
          <w:p w:rsidR="00CC682A" w:rsidRPr="004D0A45" w:rsidRDefault="00CC682A">
            <w:pPr>
              <w:autoSpaceDE w:val="0"/>
              <w:autoSpaceDN w:val="0"/>
              <w:adjustRightInd w:val="0"/>
              <w:jc w:val="both"/>
              <w:rPr>
                <w:rFonts w:ascii="Arial" w:hAnsi="Arial" w:cs="Arial"/>
                <w:sz w:val="24"/>
                <w:szCs w:val="24"/>
                <w:lang w:val="es-ES_tradnl"/>
              </w:rPr>
            </w:pPr>
          </w:p>
          <w:p w:rsidR="00CC682A" w:rsidRPr="004D0A45" w:rsidRDefault="00CC682A">
            <w:pPr>
              <w:autoSpaceDE w:val="0"/>
              <w:autoSpaceDN w:val="0"/>
              <w:adjustRightInd w:val="0"/>
              <w:jc w:val="both"/>
              <w:rPr>
                <w:rFonts w:ascii="Arial" w:hAnsi="Arial" w:cs="Arial"/>
                <w:sz w:val="24"/>
                <w:szCs w:val="24"/>
                <w:lang w:val="es-ES_tradnl"/>
              </w:rPr>
            </w:pPr>
            <w:r w:rsidRPr="004D0A45">
              <w:rPr>
                <w:rFonts w:ascii="Arial" w:hAnsi="Arial" w:cs="Arial"/>
                <w:sz w:val="24"/>
                <w:szCs w:val="24"/>
                <w:lang w:val="es-ES_tradnl"/>
              </w:rPr>
              <w:t>Lugar y fecha límite para la presentación de ofertas:</w:t>
            </w:r>
          </w:p>
          <w:p w:rsidR="00CC682A" w:rsidRPr="004D0A45" w:rsidRDefault="00CC682A">
            <w:pPr>
              <w:autoSpaceDE w:val="0"/>
              <w:autoSpaceDN w:val="0"/>
              <w:adjustRightInd w:val="0"/>
              <w:ind w:left="426"/>
              <w:jc w:val="both"/>
              <w:rPr>
                <w:rFonts w:ascii="Arial" w:hAnsi="Arial" w:cs="Arial"/>
                <w:sz w:val="24"/>
                <w:szCs w:val="24"/>
                <w:lang w:val="es-ES_tradnl"/>
              </w:rPr>
            </w:pPr>
          </w:p>
          <w:p w:rsidR="00CC682A" w:rsidRPr="004D0A45" w:rsidRDefault="00CC682A">
            <w:pPr>
              <w:autoSpaceDE w:val="0"/>
              <w:autoSpaceDN w:val="0"/>
              <w:adjustRightInd w:val="0"/>
              <w:ind w:left="426"/>
              <w:jc w:val="both"/>
              <w:rPr>
                <w:rFonts w:ascii="Arial" w:hAnsi="Arial" w:cs="Arial"/>
                <w:b/>
                <w:i/>
                <w:sz w:val="24"/>
                <w:szCs w:val="24"/>
                <w:lang w:val="es-ES_tradnl"/>
              </w:rPr>
            </w:pPr>
            <w:r w:rsidRPr="004D0A45">
              <w:rPr>
                <w:rFonts w:ascii="Arial" w:hAnsi="Arial" w:cs="Arial"/>
                <w:sz w:val="24"/>
                <w:szCs w:val="24"/>
                <w:lang w:val="es-ES_tradnl"/>
              </w:rPr>
              <w:t xml:space="preserve">Domicilio de la Asociación para el Empleo y la Formación de Personas con Discapacidad, sito en c/ </w:t>
            </w:r>
            <w:r w:rsidR="00F65640" w:rsidRPr="004D0A45">
              <w:rPr>
                <w:rFonts w:ascii="Arial" w:hAnsi="Arial" w:cs="Arial"/>
                <w:sz w:val="24"/>
                <w:szCs w:val="24"/>
                <w:lang w:val="es-ES_tradnl"/>
              </w:rPr>
              <w:t>Comandante Azcárraga, 5 - 28016</w:t>
            </w:r>
            <w:r w:rsidRPr="004D0A45">
              <w:rPr>
                <w:rFonts w:ascii="Arial" w:hAnsi="Arial" w:cs="Arial"/>
                <w:sz w:val="24"/>
                <w:szCs w:val="24"/>
                <w:lang w:val="es-ES_tradnl"/>
              </w:rPr>
              <w:t xml:space="preserve"> MADRID, a la atención de Ramón Muñoz Moneo, de la Dirección de Área Financiera y de Logística. Fecha límite: </w:t>
            </w:r>
            <w:r w:rsidR="0030667D">
              <w:rPr>
                <w:rFonts w:ascii="Arial" w:hAnsi="Arial" w:cs="Arial"/>
                <w:b/>
                <w:i/>
                <w:sz w:val="24"/>
                <w:szCs w:val="24"/>
                <w:lang w:val="es-ES_tradnl"/>
              </w:rPr>
              <w:t xml:space="preserve">29 </w:t>
            </w:r>
            <w:r w:rsidR="00736687" w:rsidRPr="004D0A45">
              <w:rPr>
                <w:rFonts w:ascii="Arial" w:hAnsi="Arial" w:cs="Arial"/>
                <w:b/>
                <w:i/>
                <w:sz w:val="24"/>
                <w:szCs w:val="24"/>
                <w:lang w:val="es-ES_tradnl"/>
              </w:rPr>
              <w:t>de</w:t>
            </w:r>
            <w:r w:rsidR="005C404C" w:rsidRPr="004D0A45">
              <w:rPr>
                <w:rFonts w:ascii="Arial" w:hAnsi="Arial" w:cs="Arial"/>
                <w:b/>
                <w:i/>
                <w:sz w:val="24"/>
                <w:szCs w:val="24"/>
                <w:lang w:val="es-ES_tradnl"/>
              </w:rPr>
              <w:t xml:space="preserve"> </w:t>
            </w:r>
            <w:r w:rsidR="0030667D">
              <w:rPr>
                <w:rFonts w:ascii="Arial" w:hAnsi="Arial" w:cs="Arial"/>
                <w:b/>
                <w:i/>
                <w:sz w:val="24"/>
                <w:szCs w:val="24"/>
                <w:lang w:val="es-ES_tradnl"/>
              </w:rPr>
              <w:t>Febrero</w:t>
            </w:r>
            <w:r w:rsidRPr="004D0A45">
              <w:rPr>
                <w:rFonts w:ascii="Arial" w:hAnsi="Arial" w:cs="Arial"/>
                <w:b/>
                <w:i/>
                <w:sz w:val="24"/>
                <w:szCs w:val="24"/>
                <w:lang w:val="es-ES_tradnl"/>
              </w:rPr>
              <w:t xml:space="preserve"> de 201</w:t>
            </w:r>
            <w:r w:rsidR="00880423">
              <w:rPr>
                <w:rFonts w:ascii="Arial" w:hAnsi="Arial" w:cs="Arial"/>
                <w:b/>
                <w:i/>
                <w:sz w:val="24"/>
                <w:szCs w:val="24"/>
                <w:lang w:val="es-ES_tradnl"/>
              </w:rPr>
              <w:t>6</w:t>
            </w:r>
            <w:r w:rsidRPr="004D0A45">
              <w:rPr>
                <w:rFonts w:ascii="Arial" w:hAnsi="Arial" w:cs="Arial"/>
                <w:b/>
                <w:i/>
                <w:sz w:val="24"/>
                <w:szCs w:val="24"/>
                <w:lang w:val="es-ES_tradnl"/>
              </w:rPr>
              <w:t>, hasta las 14:00 horas.</w:t>
            </w:r>
          </w:p>
          <w:p w:rsidR="00CC682A" w:rsidRPr="004D0A45" w:rsidRDefault="00CC682A">
            <w:pPr>
              <w:autoSpaceDE w:val="0"/>
              <w:autoSpaceDN w:val="0"/>
              <w:adjustRightInd w:val="0"/>
              <w:jc w:val="both"/>
              <w:rPr>
                <w:rFonts w:ascii="Arial" w:hAnsi="Arial" w:cs="Arial"/>
                <w:sz w:val="24"/>
                <w:szCs w:val="24"/>
                <w:lang w:val="es-ES_tradnl"/>
              </w:rPr>
            </w:pPr>
          </w:p>
          <w:p w:rsidR="00CC682A" w:rsidRPr="004D0A45" w:rsidRDefault="00CC682A">
            <w:pPr>
              <w:autoSpaceDE w:val="0"/>
              <w:autoSpaceDN w:val="0"/>
              <w:adjustRightInd w:val="0"/>
              <w:jc w:val="both"/>
              <w:rPr>
                <w:rFonts w:ascii="Arial" w:hAnsi="Arial" w:cs="Arial"/>
                <w:sz w:val="24"/>
                <w:szCs w:val="24"/>
                <w:lang w:val="es-ES_tradnl"/>
              </w:rPr>
            </w:pPr>
            <w:r w:rsidRPr="004D0A45">
              <w:rPr>
                <w:rFonts w:ascii="Arial" w:hAnsi="Arial" w:cs="Arial"/>
                <w:sz w:val="24"/>
                <w:szCs w:val="24"/>
                <w:lang w:val="es-ES_tradnl"/>
              </w:rPr>
              <w:t>Forma de presentación:</w:t>
            </w:r>
          </w:p>
          <w:p w:rsidR="00CC682A" w:rsidRPr="004D0A45" w:rsidRDefault="00CC682A">
            <w:pPr>
              <w:autoSpaceDE w:val="0"/>
              <w:autoSpaceDN w:val="0"/>
              <w:adjustRightInd w:val="0"/>
              <w:spacing w:before="120" w:after="120"/>
              <w:jc w:val="both"/>
              <w:rPr>
                <w:rFonts w:ascii="Arial" w:hAnsi="Arial" w:cs="Arial"/>
                <w:sz w:val="24"/>
                <w:szCs w:val="24"/>
                <w:lang w:val="es-ES_tradnl"/>
              </w:rPr>
            </w:pPr>
            <w:r w:rsidRPr="004D0A45">
              <w:rPr>
                <w:rFonts w:ascii="Arial" w:hAnsi="Arial" w:cs="Arial"/>
                <w:sz w:val="24"/>
                <w:szCs w:val="24"/>
                <w:lang w:val="es-ES_tradnl"/>
              </w:rPr>
              <w:t>Las proposiciones, junto con la documentación preceptiva, se presentarán a la atención de la persona y en el lugar y plazos señalados</w:t>
            </w:r>
            <w:r w:rsidRPr="004D0A45">
              <w:rPr>
                <w:rFonts w:ascii="Arial" w:hAnsi="Arial" w:cs="Arial"/>
                <w:b/>
                <w:sz w:val="24"/>
                <w:szCs w:val="24"/>
                <w:lang w:val="es-ES_tradnl"/>
              </w:rPr>
              <w:t>, en persona o mediante correo postal, correo administrativo o servicio de mensajería</w:t>
            </w:r>
            <w:r w:rsidRPr="004D0A45">
              <w:rPr>
                <w:rFonts w:ascii="Arial" w:hAnsi="Arial" w:cs="Arial"/>
                <w:sz w:val="24"/>
                <w:szCs w:val="24"/>
                <w:lang w:val="es-ES_tradnl"/>
              </w:rPr>
              <w:t>.</w:t>
            </w:r>
          </w:p>
          <w:p w:rsidR="00CC682A" w:rsidRPr="004D0A45" w:rsidRDefault="00CC682A">
            <w:pPr>
              <w:spacing w:before="120" w:after="120"/>
              <w:jc w:val="both"/>
              <w:rPr>
                <w:rFonts w:ascii="Arial" w:hAnsi="Arial"/>
                <w:sz w:val="24"/>
                <w:szCs w:val="24"/>
              </w:rPr>
            </w:pPr>
            <w:r w:rsidRPr="004D0A45">
              <w:rPr>
                <w:rFonts w:ascii="Arial" w:hAnsi="Arial" w:cs="Arial"/>
                <w:sz w:val="24"/>
                <w:szCs w:val="24"/>
              </w:rPr>
              <w:t xml:space="preserve">Una vez vencida la hora del día límite indicado para la presentación de proposiciones, FSC Inserta no acepta nuevas ofertas, salvo aquellas enviadas exclusivamente por correo administrativo o por correo postal, si el licitador ha hecho llegar antes de la fecha/hora de vencimiento del plazo de presentación (vía fax o e-mail), a la dirección de contacto indicada en el </w:t>
            </w:r>
            <w:r w:rsidRPr="004D0A45">
              <w:rPr>
                <w:rFonts w:ascii="Arial" w:hAnsi="Arial" w:cs="Arial"/>
                <w:b/>
                <w:sz w:val="24"/>
                <w:szCs w:val="24"/>
              </w:rPr>
              <w:t>Pliego de Condiciones Particulares,</w:t>
            </w:r>
            <w:r w:rsidRPr="004D0A45">
              <w:rPr>
                <w:rFonts w:ascii="Arial" w:hAnsi="Arial" w:cs="Arial"/>
                <w:sz w:val="24"/>
                <w:szCs w:val="24"/>
              </w:rPr>
              <w:t xml:space="preserve"> una copia del acuse de envío de dicha proposición, donde se evidencie que la fecha/hora de envío ha sido anterior a la fecha/hora de vencimiento del plazo. </w:t>
            </w:r>
            <w:r w:rsidRPr="004D0A45">
              <w:rPr>
                <w:rFonts w:ascii="Arial" w:hAnsi="Arial"/>
                <w:sz w:val="24"/>
                <w:szCs w:val="24"/>
              </w:rPr>
              <w:t xml:space="preserve">Si transcurridos tres días hábiles a contar desde el día posterior al vencimiento del plazo no se ha recibido la proposición anunciada, se entenderá como no presentada en plazo. </w:t>
            </w:r>
          </w:p>
          <w:p w:rsidR="00CC682A" w:rsidRPr="004D0A45" w:rsidRDefault="00CC682A">
            <w:pPr>
              <w:pStyle w:val="Sangra3detindependiente"/>
              <w:spacing w:before="120"/>
              <w:ind w:left="0"/>
              <w:jc w:val="both"/>
              <w:rPr>
                <w:rFonts w:ascii="Arial" w:hAnsi="Arial" w:cs="Arial"/>
                <w:sz w:val="24"/>
                <w:szCs w:val="24"/>
                <w:lang w:val="es-ES_tradnl" w:eastAsia="es-ES"/>
              </w:rPr>
            </w:pPr>
            <w:r w:rsidRPr="004D0A45">
              <w:rPr>
                <w:rFonts w:ascii="Arial" w:hAnsi="Arial" w:cs="Arial"/>
                <w:sz w:val="24"/>
                <w:szCs w:val="24"/>
                <w:lang w:val="es-ES_tradnl" w:eastAsia="es-ES"/>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rsidR="00CC682A" w:rsidRPr="004D0A45" w:rsidRDefault="00CC682A">
            <w:pPr>
              <w:spacing w:before="120" w:after="120"/>
              <w:jc w:val="both"/>
              <w:rPr>
                <w:rFonts w:ascii="Arial" w:hAnsi="Arial" w:cs="TTE1C89A48t00"/>
                <w:sz w:val="24"/>
                <w:szCs w:val="24"/>
                <w:lang w:val="es-ES_tradnl"/>
              </w:rPr>
            </w:pPr>
            <w:r w:rsidRPr="004D0A45">
              <w:rPr>
                <w:rFonts w:ascii="Arial" w:hAnsi="Arial" w:cs="TTE1C89A48t00"/>
                <w:b/>
                <w:sz w:val="24"/>
                <w:szCs w:val="24"/>
                <w:lang w:val="es-ES_tradnl"/>
              </w:rPr>
              <w:t xml:space="preserve"> Muy importante: Observar Punto III Apartado 2.2 “Forma de presentación de las proposiciones” de los Pliegos de Condiciones Generales</w:t>
            </w:r>
            <w:r w:rsidRPr="004D0A45">
              <w:rPr>
                <w:rFonts w:ascii="Arial" w:hAnsi="Arial" w:cs="TTE1C89A48t00"/>
                <w:sz w:val="24"/>
                <w:szCs w:val="24"/>
                <w:lang w:val="es-ES_tradnl"/>
              </w:rPr>
              <w:t xml:space="preserve"> a efectos de la forma de recoger los documentos requeridos.</w:t>
            </w:r>
          </w:p>
          <w:p w:rsidR="004B6646" w:rsidRPr="004D0A45" w:rsidRDefault="004B6646">
            <w:pPr>
              <w:spacing w:before="120" w:after="120"/>
              <w:jc w:val="both"/>
              <w:rPr>
                <w:rFonts w:ascii="Arial" w:hAnsi="Arial" w:cs="TTE1C89A48t00"/>
                <w:sz w:val="24"/>
                <w:szCs w:val="24"/>
                <w:lang w:val="es-ES_tradnl"/>
              </w:rPr>
            </w:pPr>
          </w:p>
          <w:p w:rsidR="00CC682A" w:rsidRPr="004D0A45" w:rsidRDefault="00CC682A" w:rsidP="00880423">
            <w:pPr>
              <w:rPr>
                <w:rFonts w:ascii="Arial" w:hAnsi="Arial" w:cs="Arial"/>
                <w:sz w:val="24"/>
                <w:szCs w:val="24"/>
              </w:rPr>
            </w:pPr>
          </w:p>
        </w:tc>
      </w:tr>
    </w:tbl>
    <w:p w:rsidR="00CC682A" w:rsidRDefault="00CC682A"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Default="00527980" w:rsidP="00CC682A">
      <w:pPr>
        <w:autoSpaceDE w:val="0"/>
        <w:autoSpaceDN w:val="0"/>
        <w:adjustRightInd w:val="0"/>
        <w:jc w:val="both"/>
        <w:rPr>
          <w:rFonts w:ascii="TTE1C89A48t00" w:hAnsi="TTE1C89A48t00" w:cs="TTE1C89A48t00"/>
          <w:sz w:val="24"/>
          <w:szCs w:val="24"/>
          <w:lang w:val="es-ES_tradnl"/>
        </w:rPr>
      </w:pPr>
    </w:p>
    <w:p w:rsidR="00527980" w:rsidRPr="004D0A45" w:rsidRDefault="00527980"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C.- Presupuesto máximo de la licitación.</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CB10A6" w:rsidRDefault="00CC682A">
            <w:pPr>
              <w:autoSpaceDE w:val="0"/>
              <w:autoSpaceDN w:val="0"/>
              <w:adjustRightInd w:val="0"/>
              <w:jc w:val="both"/>
              <w:rPr>
                <w:rFonts w:ascii="TTE1C89A48t00" w:hAnsi="TTE1C89A48t00" w:cs="TTE1C89A48t00"/>
                <w:sz w:val="24"/>
                <w:szCs w:val="24"/>
                <w:lang w:val="es-ES_tradnl"/>
              </w:rPr>
            </w:pPr>
          </w:p>
          <w:p w:rsidR="00013EDF" w:rsidRPr="00CB10A6" w:rsidRDefault="00013EDF" w:rsidP="00013EDF">
            <w:pPr>
              <w:ind w:left="705" w:hanging="705"/>
              <w:jc w:val="both"/>
              <w:rPr>
                <w:rFonts w:ascii="Arial" w:hAnsi="Arial"/>
                <w:sz w:val="24"/>
                <w:szCs w:val="24"/>
              </w:rPr>
            </w:pPr>
            <w:r w:rsidRPr="00CB10A6">
              <w:rPr>
                <w:rFonts w:ascii="Arial" w:hAnsi="Arial"/>
                <w:sz w:val="24"/>
                <w:szCs w:val="24"/>
              </w:rPr>
              <w:tab/>
            </w:r>
            <w:r w:rsidRPr="00CB10A6">
              <w:rPr>
                <w:rFonts w:ascii="Arial" w:hAnsi="Arial"/>
                <w:sz w:val="24"/>
                <w:szCs w:val="24"/>
              </w:rPr>
              <w:tab/>
              <w:t>Se establecen 2 lotes para el presente concurso:</w:t>
            </w:r>
          </w:p>
          <w:p w:rsidR="00013EDF" w:rsidRPr="00CB10A6" w:rsidRDefault="00013EDF" w:rsidP="00013EDF">
            <w:pPr>
              <w:ind w:left="705" w:hanging="705"/>
              <w:jc w:val="both"/>
              <w:rPr>
                <w:rFonts w:ascii="Arial" w:hAnsi="Arial"/>
                <w:sz w:val="24"/>
                <w:szCs w:val="24"/>
              </w:rPr>
            </w:pPr>
          </w:p>
          <w:p w:rsidR="001C4C60" w:rsidRDefault="00013EDF" w:rsidP="001C4C60">
            <w:pPr>
              <w:pStyle w:val="Textoindependiente3"/>
              <w:numPr>
                <w:ilvl w:val="0"/>
                <w:numId w:val="9"/>
              </w:numPr>
              <w:tabs>
                <w:tab w:val="clear" w:pos="360"/>
                <w:tab w:val="num" w:pos="-2700"/>
              </w:tabs>
              <w:spacing w:before="120"/>
              <w:ind w:left="1440"/>
              <w:jc w:val="both"/>
              <w:rPr>
                <w:rFonts w:ascii="Arial" w:hAnsi="Arial"/>
                <w:sz w:val="24"/>
                <w:szCs w:val="24"/>
                <w:lang w:eastAsia="es-ES"/>
              </w:rPr>
            </w:pPr>
            <w:r w:rsidRPr="006D65CF">
              <w:rPr>
                <w:rFonts w:ascii="Arial" w:hAnsi="Arial"/>
                <w:sz w:val="24"/>
                <w:szCs w:val="24"/>
                <w:lang w:eastAsia="es-ES"/>
              </w:rPr>
              <w:t>Lote I: Servicio de telefonía fija</w:t>
            </w:r>
          </w:p>
          <w:p w:rsidR="001C4C60" w:rsidRPr="001C4C60" w:rsidRDefault="00013EDF" w:rsidP="001C4C60">
            <w:pPr>
              <w:pStyle w:val="Textoindependiente3"/>
              <w:numPr>
                <w:ilvl w:val="0"/>
                <w:numId w:val="9"/>
              </w:numPr>
              <w:tabs>
                <w:tab w:val="clear" w:pos="360"/>
                <w:tab w:val="num" w:pos="-2700"/>
              </w:tabs>
              <w:spacing w:before="120"/>
              <w:ind w:left="1440"/>
              <w:jc w:val="both"/>
              <w:rPr>
                <w:rFonts w:ascii="Arial" w:hAnsi="Arial"/>
                <w:sz w:val="24"/>
                <w:szCs w:val="24"/>
                <w:lang w:eastAsia="es-ES"/>
              </w:rPr>
            </w:pPr>
            <w:r w:rsidRPr="001C4C60">
              <w:rPr>
                <w:rFonts w:ascii="Arial" w:hAnsi="Arial"/>
                <w:sz w:val="24"/>
                <w:szCs w:val="24"/>
                <w:lang w:eastAsia="es-ES"/>
              </w:rPr>
              <w:t xml:space="preserve">Lote </w:t>
            </w:r>
            <w:r w:rsidR="001C4C60" w:rsidRPr="001C4C60">
              <w:rPr>
                <w:rFonts w:ascii="Arial" w:hAnsi="Arial"/>
                <w:sz w:val="24"/>
                <w:szCs w:val="24"/>
                <w:lang w:eastAsia="es-ES"/>
              </w:rPr>
              <w:t xml:space="preserve">II: Servicio de telefonía móvil y datos incluyendo terminales. </w:t>
            </w:r>
            <w:r w:rsidRPr="001C4C60">
              <w:rPr>
                <w:rFonts w:ascii="Arial" w:hAnsi="Arial"/>
                <w:sz w:val="24"/>
                <w:szCs w:val="24"/>
                <w:lang w:eastAsia="es-ES"/>
              </w:rPr>
              <w:t xml:space="preserve"> </w:t>
            </w:r>
          </w:p>
          <w:p w:rsidR="00013EDF" w:rsidRPr="00CB10A6" w:rsidRDefault="00013EDF" w:rsidP="00013EDF">
            <w:pPr>
              <w:ind w:left="705"/>
              <w:jc w:val="both"/>
              <w:rPr>
                <w:rFonts w:ascii="Arial" w:hAnsi="Arial"/>
                <w:sz w:val="24"/>
                <w:szCs w:val="24"/>
              </w:rPr>
            </w:pPr>
            <w:r w:rsidRPr="00CB10A6">
              <w:rPr>
                <w:rFonts w:ascii="Arial" w:hAnsi="Arial"/>
                <w:sz w:val="24"/>
                <w:szCs w:val="24"/>
              </w:rPr>
              <w:t>Dado el objeto del contrato, los licitadores podrán presentar ofertas a todos los lotes o a cada uno de los lotes.</w:t>
            </w:r>
          </w:p>
          <w:p w:rsidR="00013EDF" w:rsidRPr="00CB10A6" w:rsidRDefault="00013EDF" w:rsidP="00013EDF">
            <w:pPr>
              <w:ind w:left="705"/>
              <w:jc w:val="both"/>
              <w:rPr>
                <w:rFonts w:ascii="Arial" w:hAnsi="Arial"/>
                <w:sz w:val="24"/>
                <w:szCs w:val="24"/>
              </w:rPr>
            </w:pPr>
          </w:p>
          <w:p w:rsidR="00013EDF" w:rsidRPr="00CB10A6" w:rsidRDefault="00013EDF" w:rsidP="00013EDF">
            <w:pPr>
              <w:ind w:left="705" w:hanging="705"/>
              <w:jc w:val="both"/>
              <w:rPr>
                <w:rFonts w:ascii="Arial" w:hAnsi="Arial"/>
                <w:sz w:val="24"/>
                <w:szCs w:val="24"/>
              </w:rPr>
            </w:pPr>
            <w:r w:rsidRPr="00CB10A6">
              <w:rPr>
                <w:rFonts w:ascii="Arial" w:hAnsi="Arial"/>
                <w:sz w:val="24"/>
                <w:szCs w:val="24"/>
              </w:rPr>
              <w:tab/>
              <w:t>El presupuesto base de licitación que se ha previsto pagar como precio máximo por la prestación de los servicios a contratar para cada uno de los lotes es el siguiente:</w:t>
            </w:r>
          </w:p>
          <w:p w:rsidR="00013EDF" w:rsidRPr="00CB04B7" w:rsidRDefault="00013EDF" w:rsidP="00013EDF">
            <w:pPr>
              <w:pStyle w:val="Textoindependiente3"/>
              <w:numPr>
                <w:ilvl w:val="0"/>
                <w:numId w:val="9"/>
              </w:numPr>
              <w:tabs>
                <w:tab w:val="clear" w:pos="360"/>
                <w:tab w:val="num" w:pos="-2700"/>
              </w:tabs>
              <w:spacing w:before="120"/>
              <w:ind w:left="1440"/>
              <w:jc w:val="both"/>
              <w:rPr>
                <w:rFonts w:ascii="Arial" w:hAnsi="Arial"/>
                <w:sz w:val="24"/>
                <w:szCs w:val="24"/>
                <w:lang w:eastAsia="es-ES"/>
              </w:rPr>
            </w:pPr>
            <w:r w:rsidRPr="006D65CF">
              <w:rPr>
                <w:rFonts w:ascii="Arial" w:hAnsi="Arial"/>
                <w:sz w:val="24"/>
                <w:szCs w:val="24"/>
                <w:lang w:eastAsia="es-ES"/>
              </w:rPr>
              <w:t>Lote I: Servicio de telefonía fija</w:t>
            </w:r>
            <w:r w:rsidRPr="001C4C60">
              <w:rPr>
                <w:rFonts w:ascii="Arial" w:hAnsi="Arial"/>
                <w:color w:val="FF0000"/>
                <w:sz w:val="24"/>
                <w:szCs w:val="24"/>
                <w:lang w:eastAsia="es-ES"/>
              </w:rPr>
              <w:t xml:space="preserve">: </w:t>
            </w:r>
            <w:r w:rsidR="00CB04B7" w:rsidRPr="00CB04B7">
              <w:rPr>
                <w:rFonts w:ascii="Arial" w:hAnsi="Arial"/>
                <w:sz w:val="24"/>
                <w:szCs w:val="24"/>
                <w:lang w:eastAsia="es-ES"/>
              </w:rPr>
              <w:t>3</w:t>
            </w:r>
            <w:r w:rsidR="00F225DD">
              <w:rPr>
                <w:rFonts w:ascii="Arial" w:hAnsi="Arial"/>
                <w:sz w:val="24"/>
                <w:szCs w:val="24"/>
                <w:lang w:eastAsia="es-ES"/>
              </w:rPr>
              <w:t>4</w:t>
            </w:r>
            <w:r w:rsidR="00CB04B7" w:rsidRPr="00CB04B7">
              <w:rPr>
                <w:rFonts w:ascii="Arial" w:hAnsi="Arial"/>
                <w:sz w:val="24"/>
                <w:szCs w:val="24"/>
                <w:lang w:eastAsia="es-ES"/>
              </w:rPr>
              <w:t xml:space="preserve">.000,00 </w:t>
            </w:r>
            <w:r w:rsidRPr="00CB04B7">
              <w:rPr>
                <w:rFonts w:ascii="Arial" w:hAnsi="Arial"/>
                <w:sz w:val="24"/>
                <w:szCs w:val="24"/>
                <w:lang w:eastAsia="es-ES"/>
              </w:rPr>
              <w:t>euros al año</w:t>
            </w:r>
          </w:p>
          <w:p w:rsidR="00013EDF" w:rsidRDefault="00013EDF" w:rsidP="001C4C60">
            <w:pPr>
              <w:pStyle w:val="Textoindependiente3"/>
              <w:numPr>
                <w:ilvl w:val="0"/>
                <w:numId w:val="9"/>
              </w:numPr>
              <w:tabs>
                <w:tab w:val="clear" w:pos="360"/>
                <w:tab w:val="num" w:pos="-2700"/>
              </w:tabs>
              <w:spacing w:before="120"/>
              <w:ind w:left="1440"/>
              <w:jc w:val="both"/>
              <w:rPr>
                <w:rFonts w:ascii="Arial" w:hAnsi="Arial"/>
                <w:sz w:val="24"/>
                <w:szCs w:val="24"/>
                <w:lang w:eastAsia="es-ES"/>
              </w:rPr>
            </w:pPr>
            <w:r w:rsidRPr="006D65CF">
              <w:rPr>
                <w:rFonts w:ascii="Arial" w:hAnsi="Arial"/>
                <w:sz w:val="24"/>
                <w:szCs w:val="24"/>
                <w:lang w:eastAsia="es-ES"/>
              </w:rPr>
              <w:t>Lote II: Servicio de telefonía móvil</w:t>
            </w:r>
            <w:r w:rsidR="001C4C60">
              <w:rPr>
                <w:rFonts w:ascii="Arial" w:hAnsi="Arial"/>
                <w:sz w:val="24"/>
                <w:szCs w:val="24"/>
                <w:lang w:eastAsia="es-ES"/>
              </w:rPr>
              <w:t xml:space="preserve"> y datos incluyendo terminales: </w:t>
            </w:r>
            <w:r w:rsidR="00E4002B" w:rsidRPr="00E4002B">
              <w:rPr>
                <w:rFonts w:ascii="Arial" w:hAnsi="Arial"/>
                <w:sz w:val="24"/>
                <w:szCs w:val="24"/>
                <w:lang w:eastAsia="es-ES"/>
              </w:rPr>
              <w:t>4</w:t>
            </w:r>
            <w:r w:rsidR="00F225DD">
              <w:rPr>
                <w:rFonts w:ascii="Arial" w:hAnsi="Arial"/>
                <w:sz w:val="24"/>
                <w:szCs w:val="24"/>
                <w:lang w:eastAsia="es-ES"/>
              </w:rPr>
              <w:t>4</w:t>
            </w:r>
            <w:r w:rsidR="00E4002B" w:rsidRPr="00E4002B">
              <w:rPr>
                <w:rFonts w:ascii="Arial" w:hAnsi="Arial"/>
                <w:sz w:val="24"/>
                <w:szCs w:val="24"/>
                <w:lang w:eastAsia="es-ES"/>
              </w:rPr>
              <w:t>.000,00</w:t>
            </w:r>
            <w:r w:rsidR="00CB10A6" w:rsidRPr="001C4C60">
              <w:rPr>
                <w:rFonts w:ascii="Arial" w:hAnsi="Arial"/>
                <w:sz w:val="24"/>
                <w:szCs w:val="24"/>
                <w:lang w:eastAsia="es-ES"/>
              </w:rPr>
              <w:t xml:space="preserve"> </w:t>
            </w:r>
            <w:r w:rsidRPr="001C4C60">
              <w:rPr>
                <w:rFonts w:ascii="Arial" w:hAnsi="Arial"/>
                <w:sz w:val="24"/>
                <w:szCs w:val="24"/>
                <w:lang w:eastAsia="es-ES"/>
              </w:rPr>
              <w:t>euros al año</w:t>
            </w:r>
          </w:p>
          <w:p w:rsidR="000565FC" w:rsidRDefault="000565FC" w:rsidP="000565FC">
            <w:pPr>
              <w:ind w:left="705" w:hanging="705"/>
              <w:jc w:val="both"/>
              <w:rPr>
                <w:rFonts w:ascii="Arial" w:hAnsi="Arial" w:cs="Arial"/>
                <w:sz w:val="24"/>
                <w:szCs w:val="24"/>
              </w:rPr>
            </w:pPr>
          </w:p>
          <w:p w:rsidR="009F755F" w:rsidRPr="000565FC" w:rsidRDefault="000565FC" w:rsidP="000565FC">
            <w:pPr>
              <w:ind w:left="705" w:hanging="705"/>
              <w:jc w:val="both"/>
              <w:rPr>
                <w:rFonts w:ascii="Arial" w:hAnsi="Arial"/>
                <w:sz w:val="24"/>
                <w:szCs w:val="24"/>
              </w:rPr>
            </w:pPr>
            <w:r>
              <w:rPr>
                <w:rFonts w:ascii="Arial" w:hAnsi="Arial" w:cs="Arial"/>
                <w:sz w:val="24"/>
                <w:szCs w:val="24"/>
              </w:rPr>
              <w:t xml:space="preserve">         </w:t>
            </w:r>
            <w:r w:rsidR="009F755F" w:rsidRPr="000565FC">
              <w:rPr>
                <w:rFonts w:ascii="Arial" w:hAnsi="Arial" w:cs="Arial"/>
                <w:sz w:val="24"/>
                <w:szCs w:val="24"/>
              </w:rPr>
              <w:t>Sin perjuicio del aumento o reducción de tr</w:t>
            </w:r>
            <w:r>
              <w:rPr>
                <w:rFonts w:ascii="Arial" w:hAnsi="Arial" w:cs="Arial"/>
                <w:sz w:val="24"/>
                <w:szCs w:val="24"/>
              </w:rPr>
              <w:t xml:space="preserve">áfico o cuotas, en cuyo caso se </w:t>
            </w:r>
            <w:r w:rsidR="009F755F" w:rsidRPr="000565FC">
              <w:rPr>
                <w:rFonts w:ascii="Arial" w:hAnsi="Arial" w:cs="Arial"/>
                <w:sz w:val="24"/>
                <w:szCs w:val="24"/>
              </w:rPr>
              <w:t>aumentaría o reduciría el precio máximo a pagar.</w:t>
            </w:r>
          </w:p>
          <w:p w:rsidR="009F755F" w:rsidRPr="000565FC" w:rsidRDefault="009F755F" w:rsidP="009F755F">
            <w:pPr>
              <w:pStyle w:val="Textoindependiente3"/>
              <w:spacing w:before="120"/>
              <w:jc w:val="both"/>
              <w:rPr>
                <w:rFonts w:ascii="Arial" w:hAnsi="Arial"/>
                <w:sz w:val="24"/>
                <w:szCs w:val="24"/>
                <w:lang w:eastAsia="es-ES"/>
              </w:rPr>
            </w:pPr>
          </w:p>
          <w:p w:rsidR="00013EDF" w:rsidRPr="00CB10A6" w:rsidRDefault="00013EDF" w:rsidP="001B438C">
            <w:pPr>
              <w:jc w:val="both"/>
              <w:rPr>
                <w:rFonts w:ascii="Arial" w:hAnsi="Arial"/>
                <w:sz w:val="24"/>
                <w:szCs w:val="24"/>
              </w:rPr>
            </w:pPr>
            <w:r w:rsidRPr="00CB10A6">
              <w:rPr>
                <w:rFonts w:ascii="Arial" w:hAnsi="Arial"/>
                <w:sz w:val="24"/>
                <w:szCs w:val="24"/>
              </w:rPr>
              <w:t>En los anexos IIa y IIb se presenta el modelo de propuesta económica que debe remitirse por cada uno de los licitadores.</w:t>
            </w:r>
          </w:p>
          <w:p w:rsidR="00013EDF" w:rsidRPr="00CB10A6" w:rsidRDefault="00013EDF" w:rsidP="00013EDF">
            <w:pPr>
              <w:ind w:left="705" w:hanging="705"/>
              <w:jc w:val="both"/>
              <w:rPr>
                <w:rFonts w:ascii="Arial" w:hAnsi="Arial"/>
                <w:sz w:val="24"/>
                <w:szCs w:val="24"/>
              </w:rPr>
            </w:pPr>
          </w:p>
          <w:p w:rsidR="00013EDF" w:rsidRPr="00CB10A6" w:rsidRDefault="00013EDF" w:rsidP="00013EDF">
            <w:pPr>
              <w:ind w:left="705" w:hanging="705"/>
              <w:jc w:val="both"/>
              <w:rPr>
                <w:rFonts w:ascii="Arial" w:hAnsi="Arial"/>
                <w:sz w:val="24"/>
                <w:szCs w:val="24"/>
              </w:rPr>
            </w:pPr>
            <w:r w:rsidRPr="00CB10A6">
              <w:rPr>
                <w:rFonts w:ascii="Arial" w:hAnsi="Arial"/>
                <w:sz w:val="24"/>
                <w:szCs w:val="24"/>
              </w:rPr>
              <w:tab/>
              <w:t>El presupuesto base fijado no incluye el Impuesto sobre el Valor Añadido y, en consecuencia, a todos los efectos se entenderá que las ofertas presentadas deberán distinguir entre base imponible y la cantidad correspondiente a este impuesto.</w:t>
            </w:r>
          </w:p>
          <w:p w:rsidR="00013EDF" w:rsidRPr="00CB10A6" w:rsidRDefault="00013EDF" w:rsidP="00013EDF">
            <w:pPr>
              <w:jc w:val="both"/>
              <w:rPr>
                <w:rFonts w:ascii="Arial" w:hAnsi="Arial"/>
                <w:sz w:val="24"/>
                <w:szCs w:val="24"/>
                <w:highlight w:val="cyan"/>
              </w:rPr>
            </w:pPr>
          </w:p>
          <w:p w:rsidR="00013EDF" w:rsidRPr="00CB10A6" w:rsidRDefault="00013EDF" w:rsidP="00013EDF">
            <w:pPr>
              <w:ind w:left="705" w:hanging="705"/>
              <w:jc w:val="both"/>
              <w:rPr>
                <w:rFonts w:ascii="Arial" w:hAnsi="Arial"/>
                <w:sz w:val="24"/>
                <w:szCs w:val="24"/>
              </w:rPr>
            </w:pPr>
            <w:r w:rsidRPr="00CB10A6">
              <w:rPr>
                <w:rFonts w:ascii="Arial" w:hAnsi="Arial"/>
                <w:sz w:val="24"/>
                <w:szCs w:val="24"/>
              </w:rPr>
              <w:tab/>
              <w:t xml:space="preserve">En todo caso, el precio al que se refiere este apartado tendrá la consideración de precio cerrado para cada una de las referencias que se integran en los ANEXO IIa y IIb, retribuyéndose con el mismo el total de los servicios/suministros que se presten, no siendo de aplicación ninguna revisión en el precio en el marco de la ejecución del contrato. </w:t>
            </w:r>
          </w:p>
          <w:p w:rsidR="00013EDF" w:rsidRPr="00CB10A6" w:rsidRDefault="00013EDF">
            <w:pPr>
              <w:autoSpaceDE w:val="0"/>
              <w:autoSpaceDN w:val="0"/>
              <w:adjustRightInd w:val="0"/>
              <w:jc w:val="both"/>
              <w:rPr>
                <w:rFonts w:ascii="TTE1C89A48t00" w:hAnsi="TTE1C89A48t00" w:cs="TTE1C89A48t00"/>
                <w:i/>
                <w:sz w:val="24"/>
                <w:szCs w:val="24"/>
              </w:rPr>
            </w:pPr>
          </w:p>
          <w:p w:rsidR="00013EDF" w:rsidRPr="00CB10A6" w:rsidRDefault="00013EDF">
            <w:pPr>
              <w:autoSpaceDE w:val="0"/>
              <w:autoSpaceDN w:val="0"/>
              <w:adjustRightInd w:val="0"/>
              <w:jc w:val="both"/>
              <w:rPr>
                <w:rFonts w:ascii="TTE1C89A48t00" w:hAnsi="TTE1C89A48t00" w:cs="TTE1C89A48t00"/>
                <w:i/>
                <w:sz w:val="24"/>
                <w:szCs w:val="24"/>
                <w:lang w:val="es-ES_tradnl"/>
              </w:rPr>
            </w:pPr>
          </w:p>
          <w:p w:rsidR="00CC682A" w:rsidRPr="00CB10A6" w:rsidRDefault="00013EDF">
            <w:pPr>
              <w:autoSpaceDE w:val="0"/>
              <w:autoSpaceDN w:val="0"/>
              <w:adjustRightInd w:val="0"/>
              <w:jc w:val="both"/>
              <w:rPr>
                <w:b/>
                <w:bCs/>
                <w:iCs/>
                <w:sz w:val="24"/>
                <w:szCs w:val="24"/>
                <w:lang w:val="es-ES_tradnl"/>
              </w:rPr>
            </w:pPr>
            <w:r w:rsidRPr="00CB10A6">
              <w:rPr>
                <w:rFonts w:ascii="TTE1C89A48t00" w:hAnsi="TTE1C89A48t00" w:cs="TTE1C89A48t00"/>
                <w:i/>
                <w:sz w:val="24"/>
                <w:szCs w:val="24"/>
                <w:lang w:val="es-ES_tradnl"/>
              </w:rPr>
              <w:t xml:space="preserve"> </w:t>
            </w:r>
            <w:r w:rsidR="00CC682A" w:rsidRPr="00CB10A6">
              <w:rPr>
                <w:rFonts w:ascii="TTE1C89A48t00" w:hAnsi="TTE1C89A48t00" w:cs="TTE1C89A48t00"/>
                <w:i/>
                <w:sz w:val="24"/>
                <w:szCs w:val="24"/>
                <w:lang w:val="es-ES_tradnl"/>
              </w:rPr>
              <w:t>(*)</w:t>
            </w:r>
            <w:r w:rsidR="00CC682A" w:rsidRPr="00CB10A6">
              <w:rPr>
                <w:rFonts w:ascii="Arial" w:hAnsi="Arial" w:cs="Arial"/>
                <w:i/>
                <w:sz w:val="24"/>
                <w:szCs w:val="24"/>
                <w:lang w:val="es-ES_tradnl"/>
              </w:rPr>
              <w:t xml:space="preserve"> </w:t>
            </w:r>
            <w:r w:rsidR="00CC682A" w:rsidRPr="00CB10A6">
              <w:rPr>
                <w:bCs/>
                <w:i/>
                <w:iCs/>
                <w:sz w:val="24"/>
                <w:szCs w:val="24"/>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00CC682A" w:rsidRPr="00CB10A6">
              <w:rPr>
                <w:b/>
                <w:bCs/>
                <w:iCs/>
                <w:sz w:val="24"/>
                <w:szCs w:val="24"/>
                <w:lang w:val="es-ES_tradnl"/>
              </w:rPr>
              <w:t>.</w:t>
            </w:r>
          </w:p>
          <w:p w:rsidR="00CC682A" w:rsidRPr="00CB10A6" w:rsidRDefault="00CC682A">
            <w:pPr>
              <w:rPr>
                <w:rFonts w:ascii="Arial" w:hAnsi="Arial" w:cs="Arial"/>
                <w:sz w:val="24"/>
                <w:szCs w:val="24"/>
              </w:rPr>
            </w:pPr>
          </w:p>
          <w:p w:rsidR="00CC682A" w:rsidRPr="00CB10A6" w:rsidRDefault="00CC682A">
            <w:pPr>
              <w:autoSpaceDE w:val="0"/>
              <w:autoSpaceDN w:val="0"/>
              <w:adjustRightInd w:val="0"/>
              <w:jc w:val="both"/>
              <w:rPr>
                <w:rFonts w:ascii="TTE1C89A48t00" w:hAnsi="TTE1C89A48t00" w:cs="TTE1C89A48t00"/>
                <w:b/>
                <w:sz w:val="24"/>
                <w:szCs w:val="24"/>
              </w:rPr>
            </w:pPr>
          </w:p>
          <w:p w:rsidR="00CC682A" w:rsidRPr="004D0A45" w:rsidRDefault="00CC682A">
            <w:pPr>
              <w:autoSpaceDE w:val="0"/>
              <w:autoSpaceDN w:val="0"/>
              <w:adjustRightInd w:val="0"/>
              <w:jc w:val="both"/>
              <w:rPr>
                <w:rFonts w:ascii="TTE1C89A48t00" w:hAnsi="TTE1C89A48t00" w:cs="TTE1C89A48t00"/>
                <w:i/>
                <w:sz w:val="24"/>
                <w:szCs w:val="24"/>
                <w:lang w:val="es-ES_tradnl"/>
              </w:rPr>
            </w:pP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B82A8F" w:rsidRPr="004D0A45" w:rsidRDefault="00B82A8F" w:rsidP="00CC682A">
      <w:pPr>
        <w:autoSpaceDE w:val="0"/>
        <w:autoSpaceDN w:val="0"/>
        <w:adjustRightInd w:val="0"/>
        <w:jc w:val="both"/>
        <w:rPr>
          <w:rFonts w:ascii="TTE1C89A48t00" w:hAnsi="TTE1C89A48t00" w:cs="TTE1C89A48t00"/>
          <w:sz w:val="24"/>
          <w:szCs w:val="24"/>
          <w:lang w:val="es-ES_tradnl"/>
        </w:rPr>
      </w:pPr>
    </w:p>
    <w:p w:rsidR="00B82A8F" w:rsidRPr="004D0A45" w:rsidRDefault="00B82A8F"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Pr="004D0A45" w:rsidRDefault="00314F00" w:rsidP="00CC682A">
      <w:pPr>
        <w:autoSpaceDE w:val="0"/>
        <w:autoSpaceDN w:val="0"/>
        <w:adjustRightInd w:val="0"/>
        <w:jc w:val="both"/>
        <w:rPr>
          <w:rFonts w:ascii="TTE1C89A48t00" w:hAnsi="TTE1C89A48t00" w:cs="TTE1C89A48t00"/>
          <w:sz w:val="24"/>
          <w:szCs w:val="24"/>
          <w:lang w:val="es-ES_tradnl"/>
        </w:rPr>
      </w:pPr>
    </w:p>
    <w:p w:rsidR="00314F00" w:rsidRDefault="00314F00" w:rsidP="00CC682A">
      <w:pPr>
        <w:autoSpaceDE w:val="0"/>
        <w:autoSpaceDN w:val="0"/>
        <w:adjustRightInd w:val="0"/>
        <w:jc w:val="both"/>
        <w:rPr>
          <w:rFonts w:ascii="TTE1C89A48t00" w:hAnsi="TTE1C89A48t00" w:cs="TTE1C89A48t00"/>
          <w:sz w:val="24"/>
          <w:szCs w:val="24"/>
          <w:lang w:val="es-ES_tradnl"/>
        </w:rPr>
      </w:pPr>
    </w:p>
    <w:p w:rsidR="00013EDF" w:rsidRDefault="00013EDF" w:rsidP="00CC682A">
      <w:pPr>
        <w:autoSpaceDE w:val="0"/>
        <w:autoSpaceDN w:val="0"/>
        <w:adjustRightInd w:val="0"/>
        <w:jc w:val="both"/>
        <w:rPr>
          <w:rFonts w:ascii="TTE1C89A48t00" w:hAnsi="TTE1C89A48t00" w:cs="TTE1C89A48t00"/>
          <w:sz w:val="24"/>
          <w:szCs w:val="24"/>
          <w:lang w:val="es-ES_tradnl"/>
        </w:rPr>
      </w:pPr>
    </w:p>
    <w:p w:rsidR="00013EDF" w:rsidRDefault="00013EDF" w:rsidP="00CC682A">
      <w:pPr>
        <w:autoSpaceDE w:val="0"/>
        <w:autoSpaceDN w:val="0"/>
        <w:adjustRightInd w:val="0"/>
        <w:jc w:val="both"/>
        <w:rPr>
          <w:rFonts w:ascii="TTE1C89A48t00" w:hAnsi="TTE1C89A48t00" w:cs="TTE1C89A48t00"/>
          <w:sz w:val="24"/>
          <w:szCs w:val="24"/>
          <w:lang w:val="es-ES_tradnl"/>
        </w:rPr>
      </w:pPr>
    </w:p>
    <w:p w:rsidR="00013EDF" w:rsidRDefault="00013EDF" w:rsidP="00CC682A">
      <w:pPr>
        <w:autoSpaceDE w:val="0"/>
        <w:autoSpaceDN w:val="0"/>
        <w:adjustRightInd w:val="0"/>
        <w:jc w:val="both"/>
        <w:rPr>
          <w:rFonts w:ascii="TTE1C89A48t00" w:hAnsi="TTE1C89A48t00" w:cs="TTE1C89A48t00"/>
          <w:sz w:val="24"/>
          <w:szCs w:val="24"/>
          <w:lang w:val="es-ES_tradnl"/>
        </w:rPr>
      </w:pPr>
    </w:p>
    <w:p w:rsidR="00E4002B" w:rsidRDefault="00E4002B" w:rsidP="00CC682A">
      <w:pPr>
        <w:autoSpaceDE w:val="0"/>
        <w:autoSpaceDN w:val="0"/>
        <w:adjustRightInd w:val="0"/>
        <w:jc w:val="both"/>
        <w:rPr>
          <w:rFonts w:ascii="TTE1C89A48t00" w:hAnsi="TTE1C89A48t00" w:cs="TTE1C89A48t00"/>
          <w:sz w:val="24"/>
          <w:szCs w:val="24"/>
          <w:lang w:val="es-ES_tradnl"/>
        </w:rPr>
      </w:pPr>
    </w:p>
    <w:p w:rsidR="00E4002B" w:rsidRDefault="00E4002B" w:rsidP="00CC682A">
      <w:pPr>
        <w:autoSpaceDE w:val="0"/>
        <w:autoSpaceDN w:val="0"/>
        <w:adjustRightInd w:val="0"/>
        <w:jc w:val="both"/>
        <w:rPr>
          <w:rFonts w:ascii="TTE1C89A48t00" w:hAnsi="TTE1C89A48t00" w:cs="TTE1C89A48t00"/>
          <w:sz w:val="24"/>
          <w:szCs w:val="24"/>
          <w:lang w:val="es-ES_tradnl"/>
        </w:rPr>
      </w:pPr>
    </w:p>
    <w:p w:rsidR="00E4002B" w:rsidRPr="004D0A45" w:rsidRDefault="00E4002B" w:rsidP="00CC682A">
      <w:pPr>
        <w:autoSpaceDE w:val="0"/>
        <w:autoSpaceDN w:val="0"/>
        <w:adjustRightInd w:val="0"/>
        <w:jc w:val="both"/>
        <w:rPr>
          <w:rFonts w:ascii="TTE1C89A48t00" w:hAnsi="TTE1C89A48t00" w:cs="TTE1C89A48t00"/>
          <w:sz w:val="24"/>
          <w:szCs w:val="24"/>
          <w:lang w:val="es-ES_tradnl"/>
        </w:rPr>
      </w:pPr>
    </w:p>
    <w:p w:rsidR="00B82A8F" w:rsidRPr="004D0A45" w:rsidRDefault="00B82A8F"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D.- Documentación Administrativa (Sobre A)</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CC682A">
            <w:pPr>
              <w:autoSpaceDE w:val="0"/>
              <w:autoSpaceDN w:val="0"/>
              <w:adjustRightInd w:val="0"/>
              <w:jc w:val="both"/>
              <w:rPr>
                <w:rFonts w:ascii="TTE1C89A48t00" w:hAnsi="TTE1C89A48t00" w:cs="TTE1C89A48t00"/>
                <w:i/>
                <w:sz w:val="24"/>
                <w:szCs w:val="24"/>
                <w:lang w:val="es-ES_tradnl"/>
              </w:rPr>
            </w:pPr>
            <w:r w:rsidRPr="004D0A45">
              <w:rPr>
                <w:rFonts w:ascii="TTE1C89A48t00" w:hAnsi="TTE1C89A48t00" w:cs="TTE1C89A48t00"/>
                <w:sz w:val="24"/>
                <w:szCs w:val="24"/>
                <w:lang w:val="es-ES_tradnl"/>
              </w:rPr>
              <w:t xml:space="preserve">Documentación General: </w:t>
            </w:r>
            <w:r w:rsidRPr="004D0A45">
              <w:rPr>
                <w:rFonts w:ascii="Arial" w:hAnsi="Arial"/>
                <w:spacing w:val="-2"/>
                <w:sz w:val="24"/>
                <w:szCs w:val="24"/>
              </w:rPr>
              <w:t>ver apartados 2.2.1.1 y 2.2.1.2 de Pliegos de Condiciones Generales</w:t>
            </w: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E.- Criterios de solvencia técnica y profesional  (Se aportarán en el Sobre A)</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77092F" w:rsidRPr="0077092F" w:rsidRDefault="0077092F" w:rsidP="0077092F">
            <w:pPr>
              <w:spacing w:before="120" w:after="120" w:line="240" w:lineRule="auto"/>
              <w:ind w:left="1080"/>
              <w:jc w:val="both"/>
              <w:rPr>
                <w:rFonts w:ascii="Arial" w:hAnsi="Arial" w:cs="Arial"/>
                <w:b/>
                <w:spacing w:val="-2"/>
                <w:sz w:val="24"/>
                <w:szCs w:val="24"/>
              </w:rPr>
            </w:pPr>
            <w:r w:rsidRPr="0077092F">
              <w:rPr>
                <w:rFonts w:ascii="Arial" w:hAnsi="Arial" w:cs="Arial"/>
                <w:b/>
                <w:sz w:val="24"/>
                <w:szCs w:val="24"/>
              </w:rPr>
              <w:t>Documentos acreditativos de la solvencia técnica y profesional:</w:t>
            </w:r>
          </w:p>
          <w:p w:rsidR="0077092F" w:rsidRPr="0077092F" w:rsidRDefault="0077092F" w:rsidP="0077092F">
            <w:pPr>
              <w:spacing w:before="120" w:after="120" w:line="240" w:lineRule="auto"/>
              <w:ind w:left="1080"/>
              <w:jc w:val="both"/>
              <w:rPr>
                <w:rFonts w:ascii="Arial" w:hAnsi="Arial" w:cs="Arial"/>
                <w:spacing w:val="-2"/>
                <w:sz w:val="24"/>
                <w:szCs w:val="24"/>
              </w:rPr>
            </w:pPr>
          </w:p>
          <w:p w:rsidR="0077092F" w:rsidRPr="0077092F" w:rsidRDefault="0077092F" w:rsidP="0077092F">
            <w:pPr>
              <w:numPr>
                <w:ilvl w:val="0"/>
                <w:numId w:val="12"/>
              </w:numPr>
              <w:tabs>
                <w:tab w:val="clear" w:pos="3759"/>
                <w:tab w:val="num" w:pos="1080"/>
              </w:tabs>
              <w:spacing w:before="120" w:after="120" w:line="240" w:lineRule="auto"/>
              <w:ind w:left="1080" w:hanging="360"/>
              <w:jc w:val="both"/>
              <w:rPr>
                <w:rFonts w:ascii="Arial" w:hAnsi="Arial" w:cs="Arial"/>
                <w:spacing w:val="-2"/>
                <w:sz w:val="24"/>
                <w:szCs w:val="24"/>
              </w:rPr>
            </w:pPr>
            <w:r w:rsidRPr="0077092F">
              <w:rPr>
                <w:rFonts w:ascii="Arial" w:hAnsi="Arial" w:cs="Arial"/>
                <w:spacing w:val="-2"/>
                <w:sz w:val="24"/>
                <w:szCs w:val="24"/>
              </w:rPr>
              <w:t>Relación de los principales servicios o trabajos realizados en los tres últimos ejercicios que sean similares al que constituye el objeto del presente contrato, en la cual se incluya el importe, las fechas y el destinatario público o privado de los mismos.</w:t>
            </w:r>
          </w:p>
          <w:p w:rsidR="0077092F" w:rsidRPr="0077092F" w:rsidRDefault="0077092F" w:rsidP="0077092F">
            <w:pPr>
              <w:numPr>
                <w:ilvl w:val="0"/>
                <w:numId w:val="12"/>
              </w:numPr>
              <w:tabs>
                <w:tab w:val="clear" w:pos="3759"/>
                <w:tab w:val="num" w:pos="1080"/>
              </w:tabs>
              <w:spacing w:before="120" w:after="120" w:line="240" w:lineRule="auto"/>
              <w:ind w:left="1134" w:hanging="360"/>
              <w:jc w:val="both"/>
              <w:rPr>
                <w:rFonts w:ascii="Arial" w:hAnsi="Arial" w:cs="Arial"/>
                <w:spacing w:val="-2"/>
                <w:sz w:val="24"/>
                <w:szCs w:val="24"/>
              </w:rPr>
            </w:pPr>
            <w:r w:rsidRPr="0077092F">
              <w:rPr>
                <w:rFonts w:ascii="Arial" w:hAnsi="Arial" w:cs="Arial"/>
                <w:spacing w:val="-2"/>
                <w:sz w:val="24"/>
                <w:szCs w:val="24"/>
              </w:rPr>
              <w:t>Indicación de los medios técnicos (materiales y humanos) de que disponga la entidad licitadora para la adecuada ejecución del contrato</w:t>
            </w:r>
          </w:p>
          <w:p w:rsidR="0077092F" w:rsidRPr="0077092F" w:rsidRDefault="0077092F" w:rsidP="0077092F">
            <w:pPr>
              <w:numPr>
                <w:ilvl w:val="0"/>
                <w:numId w:val="12"/>
              </w:numPr>
              <w:tabs>
                <w:tab w:val="clear" w:pos="3759"/>
                <w:tab w:val="num" w:pos="1080"/>
              </w:tabs>
              <w:spacing w:before="120" w:after="120" w:line="240" w:lineRule="auto"/>
              <w:ind w:left="1134" w:hanging="360"/>
              <w:jc w:val="both"/>
              <w:rPr>
                <w:rFonts w:ascii="Arial" w:hAnsi="Arial" w:cs="Arial"/>
                <w:spacing w:val="-2"/>
                <w:sz w:val="24"/>
                <w:szCs w:val="24"/>
              </w:rPr>
            </w:pPr>
            <w:r w:rsidRPr="0077092F">
              <w:rPr>
                <w:rFonts w:ascii="Arial" w:hAnsi="Arial" w:cs="Arial"/>
                <w:spacing w:val="-2"/>
                <w:sz w:val="24"/>
                <w:szCs w:val="24"/>
              </w:rPr>
              <w:t xml:space="preserve">Permisos, licencias o autorizaciones que la vigente legislación exija para la realización de los compromisos que se asumirían. </w:t>
            </w:r>
          </w:p>
          <w:p w:rsidR="0077092F" w:rsidRPr="001B438C" w:rsidRDefault="0077092F" w:rsidP="0077092F">
            <w:pPr>
              <w:numPr>
                <w:ilvl w:val="0"/>
                <w:numId w:val="12"/>
              </w:numPr>
              <w:tabs>
                <w:tab w:val="clear" w:pos="3759"/>
                <w:tab w:val="num" w:pos="1080"/>
              </w:tabs>
              <w:spacing w:before="120" w:after="120" w:line="240" w:lineRule="auto"/>
              <w:ind w:left="1134" w:hanging="360"/>
              <w:jc w:val="both"/>
              <w:rPr>
                <w:rFonts w:ascii="Arial" w:hAnsi="Arial" w:cs="Arial"/>
                <w:spacing w:val="-2"/>
                <w:sz w:val="24"/>
                <w:szCs w:val="24"/>
              </w:rPr>
            </w:pPr>
            <w:r w:rsidRPr="0077092F">
              <w:rPr>
                <w:rFonts w:ascii="Arial" w:hAnsi="Arial" w:cs="Arial"/>
                <w:spacing w:val="-2"/>
                <w:sz w:val="24"/>
                <w:szCs w:val="24"/>
              </w:rPr>
              <w:t>Copia de las certificaciones ISO 9001, ISO 14001 y OHSAS 18001 en vigor.</w:t>
            </w:r>
          </w:p>
          <w:p w:rsidR="00CC682A" w:rsidRPr="004D0A45" w:rsidRDefault="00CC682A" w:rsidP="00F270A9">
            <w:pPr>
              <w:pStyle w:val="Prrafodelista"/>
              <w:spacing w:after="0" w:line="240" w:lineRule="auto"/>
              <w:ind w:left="720"/>
              <w:jc w:val="both"/>
              <w:rPr>
                <w:rFonts w:ascii="TTE1C89A48t00" w:hAnsi="TTE1C89A48t00" w:cs="TTE1C89A48t00"/>
                <w:i/>
                <w:sz w:val="24"/>
                <w:szCs w:val="24"/>
                <w:lang w:val="es-ES_tradnl"/>
              </w:rPr>
            </w:pPr>
          </w:p>
        </w:tc>
      </w:tr>
    </w:tbl>
    <w:p w:rsidR="0077092F" w:rsidRPr="004D0A45" w:rsidRDefault="0077092F" w:rsidP="00CC682A">
      <w:pPr>
        <w:autoSpaceDE w:val="0"/>
        <w:autoSpaceDN w:val="0"/>
        <w:adjustRightInd w:val="0"/>
        <w:jc w:val="both"/>
        <w:rPr>
          <w:rFonts w:ascii="TTE1C89A48t00" w:hAnsi="TTE1C89A48t00" w:cs="TTE1C89A48t00"/>
          <w:sz w:val="24"/>
          <w:szCs w:val="24"/>
          <w:lang w:val="es-ES_tradnl"/>
        </w:rPr>
      </w:pPr>
    </w:p>
    <w:p w:rsidR="0080756F" w:rsidRDefault="0080756F" w:rsidP="00CC682A">
      <w:pPr>
        <w:autoSpaceDE w:val="0"/>
        <w:autoSpaceDN w:val="0"/>
        <w:adjustRightInd w:val="0"/>
        <w:jc w:val="both"/>
        <w:rPr>
          <w:rFonts w:ascii="TTE1C89A48t00" w:hAnsi="TTE1C89A48t00" w:cs="TTE1C89A48t00"/>
          <w:sz w:val="24"/>
          <w:szCs w:val="24"/>
          <w:lang w:val="es-ES_tradnl"/>
        </w:rPr>
      </w:pPr>
    </w:p>
    <w:p w:rsidR="00F270A9" w:rsidRDefault="00F270A9" w:rsidP="00CC682A">
      <w:pPr>
        <w:autoSpaceDE w:val="0"/>
        <w:autoSpaceDN w:val="0"/>
        <w:adjustRightInd w:val="0"/>
        <w:jc w:val="both"/>
        <w:rPr>
          <w:rFonts w:ascii="TTE1C89A48t00" w:hAnsi="TTE1C89A48t00" w:cs="TTE1C89A48t00"/>
          <w:sz w:val="24"/>
          <w:szCs w:val="24"/>
          <w:lang w:val="es-ES_tradnl"/>
        </w:rPr>
      </w:pPr>
    </w:p>
    <w:p w:rsidR="00F270A9" w:rsidRDefault="00F270A9" w:rsidP="00CC682A">
      <w:pPr>
        <w:autoSpaceDE w:val="0"/>
        <w:autoSpaceDN w:val="0"/>
        <w:adjustRightInd w:val="0"/>
        <w:jc w:val="both"/>
        <w:rPr>
          <w:rFonts w:ascii="TTE1C89A48t00" w:hAnsi="TTE1C89A48t00" w:cs="TTE1C89A48t00"/>
          <w:sz w:val="24"/>
          <w:szCs w:val="24"/>
          <w:lang w:val="es-ES_tradnl"/>
        </w:rPr>
      </w:pPr>
    </w:p>
    <w:p w:rsidR="00F270A9" w:rsidRDefault="00F270A9" w:rsidP="00CC682A">
      <w:pPr>
        <w:autoSpaceDE w:val="0"/>
        <w:autoSpaceDN w:val="0"/>
        <w:adjustRightInd w:val="0"/>
        <w:jc w:val="both"/>
        <w:rPr>
          <w:rFonts w:ascii="TTE1C89A48t00" w:hAnsi="TTE1C89A48t00" w:cs="TTE1C89A48t00"/>
          <w:sz w:val="24"/>
          <w:szCs w:val="24"/>
          <w:lang w:val="es-ES_tradnl"/>
        </w:rPr>
      </w:pPr>
    </w:p>
    <w:p w:rsidR="00F270A9" w:rsidRDefault="00F270A9" w:rsidP="00CC682A">
      <w:pPr>
        <w:autoSpaceDE w:val="0"/>
        <w:autoSpaceDN w:val="0"/>
        <w:adjustRightInd w:val="0"/>
        <w:jc w:val="both"/>
        <w:rPr>
          <w:rFonts w:ascii="TTE1C89A48t00" w:hAnsi="TTE1C89A48t00" w:cs="TTE1C89A48t00"/>
          <w:sz w:val="24"/>
          <w:szCs w:val="24"/>
          <w:lang w:val="es-ES_tradnl"/>
        </w:rPr>
      </w:pPr>
    </w:p>
    <w:p w:rsidR="00F270A9" w:rsidRPr="004D0A45" w:rsidRDefault="00F270A9"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F.- Criterios de Solvencia Económica (Se aportarán en el Sobre A)</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898"/>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1B438C" w:rsidRDefault="00CC682A" w:rsidP="00CC682A">
            <w:pPr>
              <w:numPr>
                <w:ilvl w:val="0"/>
                <w:numId w:val="6"/>
              </w:numPr>
              <w:autoSpaceDE w:val="0"/>
              <w:autoSpaceDN w:val="0"/>
              <w:adjustRightInd w:val="0"/>
              <w:spacing w:after="0" w:line="240" w:lineRule="auto"/>
              <w:jc w:val="both"/>
              <w:rPr>
                <w:rFonts w:ascii="Arial" w:hAnsi="Arial" w:cs="Arial"/>
                <w:sz w:val="24"/>
                <w:szCs w:val="24"/>
                <w:lang w:val="es-ES_tradnl"/>
              </w:rPr>
            </w:pPr>
            <w:r w:rsidRPr="001B438C">
              <w:rPr>
                <w:rFonts w:ascii="Arial" w:hAnsi="Arial" w:cs="Arial"/>
                <w:sz w:val="24"/>
                <w:szCs w:val="24"/>
                <w:lang w:val="es-ES_tradnl"/>
              </w:rPr>
              <w:t>Certificación de estar al corriente de pagos con la Agencia Tributaría (EN VIGOR).</w:t>
            </w:r>
          </w:p>
          <w:p w:rsidR="001B438C" w:rsidRPr="001B438C" w:rsidRDefault="00CC682A" w:rsidP="001B438C">
            <w:pPr>
              <w:numPr>
                <w:ilvl w:val="0"/>
                <w:numId w:val="6"/>
              </w:numPr>
              <w:autoSpaceDE w:val="0"/>
              <w:autoSpaceDN w:val="0"/>
              <w:adjustRightInd w:val="0"/>
              <w:spacing w:after="0" w:line="240" w:lineRule="auto"/>
              <w:jc w:val="both"/>
              <w:rPr>
                <w:rFonts w:ascii="Arial" w:hAnsi="Arial" w:cs="Arial"/>
                <w:sz w:val="24"/>
                <w:szCs w:val="24"/>
                <w:lang w:val="es-ES_tradnl"/>
              </w:rPr>
            </w:pPr>
            <w:r w:rsidRPr="001B438C">
              <w:rPr>
                <w:rFonts w:ascii="Arial" w:hAnsi="Arial" w:cs="Arial"/>
                <w:sz w:val="24"/>
                <w:szCs w:val="24"/>
                <w:lang w:val="es-ES_tradnl"/>
              </w:rPr>
              <w:t>Certificación de encontrarse al corriente de pagos con la Tesorería de la Seguridad Social, de fecha posterior a la de</w:t>
            </w:r>
            <w:r w:rsidR="001B438C" w:rsidRPr="001B438C">
              <w:rPr>
                <w:rFonts w:ascii="Arial" w:hAnsi="Arial" w:cs="Arial"/>
                <w:sz w:val="24"/>
                <w:szCs w:val="24"/>
                <w:lang w:val="es-ES_tradnl"/>
              </w:rPr>
              <w:t xml:space="preserve"> la publicación del concurso.</w:t>
            </w:r>
          </w:p>
          <w:p w:rsidR="001B438C" w:rsidRPr="001B438C" w:rsidRDefault="001B438C" w:rsidP="001B438C">
            <w:pPr>
              <w:numPr>
                <w:ilvl w:val="0"/>
                <w:numId w:val="6"/>
              </w:numPr>
              <w:autoSpaceDE w:val="0"/>
              <w:autoSpaceDN w:val="0"/>
              <w:adjustRightInd w:val="0"/>
              <w:spacing w:after="0" w:line="240" w:lineRule="auto"/>
              <w:jc w:val="both"/>
              <w:rPr>
                <w:rFonts w:ascii="Arial" w:hAnsi="Arial" w:cs="Arial"/>
                <w:sz w:val="24"/>
                <w:szCs w:val="24"/>
                <w:lang w:val="es-ES_tradnl"/>
              </w:rPr>
            </w:pPr>
            <w:r w:rsidRPr="001B438C">
              <w:rPr>
                <w:rFonts w:ascii="Arial" w:hAnsi="Arial" w:cs="Arial"/>
                <w:spacing w:val="-2"/>
                <w:sz w:val="24"/>
                <w:szCs w:val="24"/>
              </w:rPr>
              <w:t xml:space="preserve">Cuentas anuales del último año con Informe de Auditoría. </w:t>
            </w:r>
          </w:p>
          <w:p w:rsidR="001B438C" w:rsidRPr="001B438C" w:rsidRDefault="001B438C" w:rsidP="001B438C">
            <w:pPr>
              <w:numPr>
                <w:ilvl w:val="0"/>
                <w:numId w:val="6"/>
              </w:numPr>
              <w:autoSpaceDE w:val="0"/>
              <w:autoSpaceDN w:val="0"/>
              <w:adjustRightInd w:val="0"/>
              <w:spacing w:after="0" w:line="240" w:lineRule="auto"/>
              <w:jc w:val="both"/>
              <w:rPr>
                <w:rFonts w:ascii="Arial" w:hAnsi="Arial" w:cs="Arial"/>
                <w:sz w:val="24"/>
                <w:szCs w:val="24"/>
                <w:lang w:val="es-ES_tradnl"/>
              </w:rPr>
            </w:pPr>
            <w:r w:rsidRPr="001B438C">
              <w:rPr>
                <w:rFonts w:ascii="Arial" w:hAnsi="Arial" w:cs="Arial"/>
                <w:spacing w:val="-2"/>
                <w:sz w:val="24"/>
                <w:szCs w:val="24"/>
              </w:rPr>
              <w:t xml:space="preserve">Certificado en el que se acredite el porcentaje de facturación </w:t>
            </w:r>
            <w:r w:rsidRPr="001B438C">
              <w:rPr>
                <w:rFonts w:ascii="Arial" w:hAnsi="Arial" w:cs="Arial"/>
                <w:sz w:val="24"/>
                <w:szCs w:val="24"/>
              </w:rPr>
              <w:t>que supondría esta adjudicación en relación con el volumen total de facturación de la empresa.</w:t>
            </w:r>
          </w:p>
          <w:p w:rsidR="00CC682A" w:rsidRPr="001B438C" w:rsidRDefault="00CC682A" w:rsidP="001B438C">
            <w:pPr>
              <w:autoSpaceDE w:val="0"/>
              <w:autoSpaceDN w:val="0"/>
              <w:adjustRightInd w:val="0"/>
              <w:spacing w:after="0" w:line="240" w:lineRule="auto"/>
              <w:ind w:left="720"/>
              <w:jc w:val="both"/>
              <w:rPr>
                <w:rFonts w:ascii="Arial" w:hAnsi="Arial" w:cs="Arial"/>
                <w:sz w:val="24"/>
                <w:szCs w:val="24"/>
                <w:lang w:val="es-ES_tradnl"/>
              </w:rPr>
            </w:pP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Arial" w:hAnsi="Arial" w:cs="Arial"/>
          <w:sz w:val="24"/>
          <w:szCs w:val="24"/>
          <w:lang w:val="es-ES_tradnl"/>
        </w:rPr>
      </w:pPr>
    </w:p>
    <w:p w:rsidR="00CC682A" w:rsidRPr="004D0A45" w:rsidRDefault="00CC682A" w:rsidP="00CC682A">
      <w:pPr>
        <w:autoSpaceDE w:val="0"/>
        <w:autoSpaceDN w:val="0"/>
        <w:adjustRightInd w:val="0"/>
        <w:jc w:val="both"/>
        <w:rPr>
          <w:rFonts w:ascii="Arial" w:hAnsi="Arial" w:cs="Arial"/>
          <w:sz w:val="24"/>
          <w:szCs w:val="24"/>
          <w:lang w:val="es-ES_tradnl"/>
        </w:rPr>
      </w:pPr>
      <w:r w:rsidRPr="004D0A45">
        <w:rPr>
          <w:rFonts w:ascii="Arial" w:hAnsi="Arial" w:cs="Arial"/>
          <w:sz w:val="24"/>
          <w:szCs w:val="24"/>
          <w:lang w:val="es-ES_tradnl"/>
        </w:rPr>
        <w:t>G.- Garantía</w:t>
      </w:r>
    </w:p>
    <w:p w:rsidR="00CC682A" w:rsidRPr="004D0A45" w:rsidRDefault="00CC682A" w:rsidP="00CC682A">
      <w:pPr>
        <w:autoSpaceDE w:val="0"/>
        <w:autoSpaceDN w:val="0"/>
        <w:adjustRightInd w:val="0"/>
        <w:jc w:val="both"/>
        <w:rPr>
          <w:rFonts w:ascii="Arial" w:hAnsi="Arial" w:cs="Arial"/>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344"/>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CC682A">
            <w:pPr>
              <w:autoSpaceDE w:val="0"/>
              <w:autoSpaceDN w:val="0"/>
              <w:adjustRightInd w:val="0"/>
              <w:ind w:left="180"/>
              <w:jc w:val="both"/>
              <w:rPr>
                <w:rFonts w:ascii="Arial" w:hAnsi="Arial" w:cs="Arial"/>
                <w:i/>
                <w:sz w:val="24"/>
                <w:szCs w:val="24"/>
                <w:lang w:val="es-ES_tradnl"/>
              </w:rPr>
            </w:pPr>
            <w:r w:rsidRPr="004D0A45">
              <w:rPr>
                <w:rFonts w:ascii="Arial" w:hAnsi="Arial" w:cs="Arial"/>
                <w:i/>
                <w:sz w:val="24"/>
                <w:szCs w:val="24"/>
                <w:lang w:val="es-ES_tradnl"/>
              </w:rPr>
              <w:t>No procede</w:t>
            </w:r>
          </w:p>
        </w:tc>
      </w:tr>
    </w:tbl>
    <w:p w:rsidR="00CC682A" w:rsidRPr="004D0A45" w:rsidRDefault="00CC682A" w:rsidP="00CC682A">
      <w:pPr>
        <w:autoSpaceDE w:val="0"/>
        <w:autoSpaceDN w:val="0"/>
        <w:adjustRightInd w:val="0"/>
        <w:jc w:val="both"/>
        <w:rPr>
          <w:rFonts w:ascii="Arial" w:hAnsi="Arial" w:cs="Arial"/>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3B2F0E" w:rsidRPr="004D0A45" w:rsidRDefault="003B2F0E" w:rsidP="00CC682A">
      <w:pPr>
        <w:autoSpaceDE w:val="0"/>
        <w:autoSpaceDN w:val="0"/>
        <w:adjustRightInd w:val="0"/>
        <w:jc w:val="both"/>
        <w:rPr>
          <w:rFonts w:ascii="TTE1C89A48t00" w:hAnsi="TTE1C89A48t00" w:cs="TTE1C89A48t00"/>
          <w:sz w:val="24"/>
          <w:szCs w:val="24"/>
          <w:lang w:val="es-ES_tradnl"/>
        </w:rPr>
      </w:pPr>
    </w:p>
    <w:p w:rsidR="003B2F0E" w:rsidRPr="004D0A45" w:rsidRDefault="003B2F0E"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H.- Criterios de valoración de las propuestas. </w:t>
      </w:r>
    </w:p>
    <w:tbl>
      <w:tblPr>
        <w:tblW w:w="0" w:type="auto"/>
        <w:jc w:val="center"/>
        <w:tblInd w:w="-1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315"/>
        <w:gridCol w:w="2272"/>
      </w:tblGrid>
      <w:tr w:rsidR="00CC682A" w:rsidRPr="004D0A45" w:rsidTr="00CC682A">
        <w:trPr>
          <w:jc w:val="center"/>
        </w:trPr>
        <w:tc>
          <w:tcPr>
            <w:tcW w:w="8587" w:type="dxa"/>
            <w:gridSpan w:val="2"/>
            <w:tcBorders>
              <w:top w:val="double" w:sz="4" w:space="0" w:color="auto"/>
              <w:left w:val="double" w:sz="4" w:space="0" w:color="auto"/>
              <w:bottom w:val="single" w:sz="6" w:space="0" w:color="auto"/>
              <w:right w:val="double" w:sz="4" w:space="0" w:color="auto"/>
            </w:tcBorders>
            <w:shd w:val="clear" w:color="auto" w:fill="F2F2F2"/>
            <w:hideMark/>
          </w:tcPr>
          <w:p w:rsidR="00CC682A" w:rsidRPr="004D0A45" w:rsidRDefault="00CC682A" w:rsidP="00CD76FF">
            <w:pPr>
              <w:autoSpaceDE w:val="0"/>
              <w:autoSpaceDN w:val="0"/>
              <w:adjustRightInd w:val="0"/>
              <w:spacing w:before="120" w:after="120"/>
              <w:rPr>
                <w:rFonts w:ascii="TTE1C89A48t00" w:hAnsi="TTE1C89A48t00" w:cs="TTE1C89A48t00"/>
                <w:b/>
                <w:i/>
                <w:sz w:val="24"/>
                <w:szCs w:val="24"/>
                <w:lang w:val="es-ES_tradnl"/>
              </w:rPr>
            </w:pPr>
            <w:r w:rsidRPr="004D0A45">
              <w:rPr>
                <w:rFonts w:ascii="TTE1C89A48t00" w:hAnsi="TTE1C89A48t00" w:cs="TTE1C89A48t00"/>
                <w:b/>
                <w:i/>
                <w:sz w:val="24"/>
                <w:szCs w:val="24"/>
                <w:lang w:val="es-ES_tradnl"/>
              </w:rPr>
              <w:t xml:space="preserve">CRITERIOS SUJETOS A JUICIO DE VALOR. (a incluir en el sobre B) -Máximo </w:t>
            </w:r>
            <w:r w:rsidR="00CD76FF">
              <w:rPr>
                <w:rFonts w:ascii="TTE1C89A48t00" w:hAnsi="TTE1C89A48t00" w:cs="TTE1C89A48t00"/>
                <w:b/>
                <w:i/>
                <w:sz w:val="24"/>
                <w:szCs w:val="24"/>
                <w:lang w:val="es-ES_tradnl"/>
              </w:rPr>
              <w:t>2</w:t>
            </w:r>
            <w:r w:rsidRPr="004D0A45">
              <w:rPr>
                <w:rFonts w:ascii="TTE1C89A48t00" w:hAnsi="TTE1C89A48t00" w:cs="TTE1C89A48t00"/>
                <w:b/>
                <w:i/>
                <w:sz w:val="24"/>
                <w:szCs w:val="24"/>
                <w:lang w:val="es-ES_tradnl"/>
              </w:rPr>
              <w:t>0 puntos</w:t>
            </w:r>
          </w:p>
        </w:tc>
      </w:tr>
      <w:tr w:rsidR="00CC682A" w:rsidRPr="004D0A45" w:rsidTr="00CC682A">
        <w:trPr>
          <w:jc w:val="center"/>
        </w:trPr>
        <w:tc>
          <w:tcPr>
            <w:tcW w:w="6315" w:type="dxa"/>
            <w:tcBorders>
              <w:top w:val="single" w:sz="6" w:space="0" w:color="auto"/>
              <w:left w:val="double" w:sz="4" w:space="0" w:color="auto"/>
              <w:bottom w:val="single" w:sz="6" w:space="0" w:color="auto"/>
              <w:right w:val="single" w:sz="6" w:space="0" w:color="auto"/>
            </w:tcBorders>
            <w:hideMark/>
          </w:tcPr>
          <w:p w:rsidR="00CC682A" w:rsidRPr="004D0A45" w:rsidRDefault="00CD76FF" w:rsidP="00856166">
            <w:pPr>
              <w:autoSpaceDE w:val="0"/>
              <w:autoSpaceDN w:val="0"/>
              <w:adjustRightInd w:val="0"/>
              <w:spacing w:before="120" w:after="120"/>
              <w:jc w:val="both"/>
              <w:rPr>
                <w:rFonts w:ascii="TTE1C89A48t00" w:hAnsi="TTE1C89A48t00" w:cs="TTE1C89A48t00"/>
                <w:sz w:val="24"/>
                <w:szCs w:val="24"/>
                <w:lang w:val="es-ES_tradnl"/>
              </w:rPr>
            </w:pPr>
            <w:r>
              <w:rPr>
                <w:rFonts w:ascii="Arial" w:hAnsi="Arial"/>
              </w:rPr>
              <w:t>Mejoras Cuantitativas y Cualitativas a los requerimientos establecidos en los pliegos</w:t>
            </w:r>
          </w:p>
        </w:tc>
        <w:tc>
          <w:tcPr>
            <w:tcW w:w="2272" w:type="dxa"/>
            <w:tcBorders>
              <w:top w:val="single" w:sz="6" w:space="0" w:color="auto"/>
              <w:left w:val="single" w:sz="6" w:space="0" w:color="auto"/>
              <w:bottom w:val="single" w:sz="6" w:space="0" w:color="auto"/>
              <w:right w:val="double" w:sz="4" w:space="0" w:color="auto"/>
            </w:tcBorders>
            <w:hideMark/>
          </w:tcPr>
          <w:p w:rsidR="00CC682A" w:rsidRPr="004D0A45" w:rsidRDefault="00CD76FF" w:rsidP="00CD76FF">
            <w:pPr>
              <w:autoSpaceDE w:val="0"/>
              <w:autoSpaceDN w:val="0"/>
              <w:adjustRightInd w:val="0"/>
              <w:spacing w:before="120" w:after="120"/>
              <w:jc w:val="center"/>
              <w:rPr>
                <w:rFonts w:ascii="TTE1C89A48t00" w:hAnsi="TTE1C89A48t00" w:cs="TTE1C89A48t00"/>
                <w:sz w:val="24"/>
                <w:szCs w:val="24"/>
                <w:lang w:val="es-ES_tradnl"/>
              </w:rPr>
            </w:pPr>
            <w:r>
              <w:rPr>
                <w:rFonts w:ascii="TTE1C89A48t00" w:hAnsi="TTE1C89A48t00" w:cs="TTE1C89A48t00"/>
                <w:sz w:val="24"/>
                <w:szCs w:val="24"/>
                <w:lang w:val="es-ES_tradnl"/>
              </w:rPr>
              <w:t>20</w:t>
            </w:r>
            <w:r w:rsidR="00CC682A" w:rsidRPr="004D0A45">
              <w:rPr>
                <w:rFonts w:ascii="TTE1C89A48t00" w:hAnsi="TTE1C89A48t00" w:cs="TTE1C89A48t00"/>
                <w:sz w:val="24"/>
                <w:szCs w:val="24"/>
                <w:lang w:val="es-ES_tradnl"/>
              </w:rPr>
              <w:t xml:space="preserve"> puntos (max)</w:t>
            </w:r>
          </w:p>
        </w:tc>
      </w:tr>
      <w:tr w:rsidR="00CC682A" w:rsidRPr="004D0A45" w:rsidTr="00CC682A">
        <w:trPr>
          <w:jc w:val="center"/>
        </w:trPr>
        <w:tc>
          <w:tcPr>
            <w:tcW w:w="8587" w:type="dxa"/>
            <w:gridSpan w:val="2"/>
            <w:tcBorders>
              <w:top w:val="single" w:sz="6" w:space="0" w:color="auto"/>
              <w:left w:val="double" w:sz="4" w:space="0" w:color="auto"/>
              <w:bottom w:val="single" w:sz="6" w:space="0" w:color="auto"/>
              <w:right w:val="double" w:sz="4" w:space="0" w:color="auto"/>
            </w:tcBorders>
            <w:shd w:val="clear" w:color="auto" w:fill="F2F2F2"/>
            <w:hideMark/>
          </w:tcPr>
          <w:p w:rsidR="00CC682A" w:rsidRPr="004D0A45" w:rsidRDefault="00CC682A" w:rsidP="00CD76FF">
            <w:pPr>
              <w:autoSpaceDE w:val="0"/>
              <w:autoSpaceDN w:val="0"/>
              <w:adjustRightInd w:val="0"/>
              <w:spacing w:before="120" w:after="120"/>
              <w:rPr>
                <w:rFonts w:ascii="TTE1C89A48t00" w:hAnsi="TTE1C89A48t00" w:cs="TTE1C89A48t00"/>
                <w:b/>
                <w:i/>
                <w:sz w:val="24"/>
                <w:szCs w:val="24"/>
                <w:lang w:val="es-ES_tradnl"/>
              </w:rPr>
            </w:pPr>
            <w:r w:rsidRPr="004D0A45">
              <w:rPr>
                <w:rFonts w:ascii="TTE1C89A48t00" w:hAnsi="TTE1C89A48t00" w:cs="TTE1C89A48t00"/>
                <w:b/>
                <w:i/>
                <w:sz w:val="24"/>
                <w:szCs w:val="24"/>
                <w:lang w:val="es-ES_tradnl"/>
              </w:rPr>
              <w:t xml:space="preserve">CRITERIOS NO SUJETOS A JUICIO DE VALOR. (a incluir en el sobre c) Máximo </w:t>
            </w:r>
            <w:r w:rsidR="00CD76FF">
              <w:rPr>
                <w:rFonts w:ascii="TTE1C89A48t00" w:hAnsi="TTE1C89A48t00" w:cs="TTE1C89A48t00"/>
                <w:b/>
                <w:i/>
                <w:sz w:val="24"/>
                <w:szCs w:val="24"/>
                <w:lang w:val="es-ES_tradnl"/>
              </w:rPr>
              <w:t>8</w:t>
            </w:r>
            <w:r w:rsidRPr="004D0A45">
              <w:rPr>
                <w:rFonts w:ascii="TTE1C89A48t00" w:hAnsi="TTE1C89A48t00" w:cs="TTE1C89A48t00"/>
                <w:b/>
                <w:i/>
                <w:sz w:val="24"/>
                <w:szCs w:val="24"/>
                <w:lang w:val="es-ES_tradnl"/>
              </w:rPr>
              <w:t>0 puntos</w:t>
            </w:r>
          </w:p>
        </w:tc>
      </w:tr>
      <w:tr w:rsidR="00CC682A" w:rsidRPr="004D0A45" w:rsidTr="00CC682A">
        <w:trPr>
          <w:jc w:val="center"/>
        </w:trPr>
        <w:tc>
          <w:tcPr>
            <w:tcW w:w="6315" w:type="dxa"/>
            <w:tcBorders>
              <w:top w:val="single" w:sz="6" w:space="0" w:color="auto"/>
              <w:left w:val="double" w:sz="4" w:space="0" w:color="auto"/>
              <w:bottom w:val="single" w:sz="6" w:space="0" w:color="auto"/>
              <w:right w:val="single" w:sz="6" w:space="0" w:color="auto"/>
            </w:tcBorders>
            <w:hideMark/>
          </w:tcPr>
          <w:p w:rsidR="00CC682A" w:rsidRPr="004D0A45" w:rsidRDefault="00CC682A">
            <w:pPr>
              <w:autoSpaceDE w:val="0"/>
              <w:autoSpaceDN w:val="0"/>
              <w:adjustRightInd w:val="0"/>
              <w:spacing w:before="120" w:after="12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Propuesta económica. </w:t>
            </w:r>
          </w:p>
        </w:tc>
        <w:tc>
          <w:tcPr>
            <w:tcW w:w="2272" w:type="dxa"/>
            <w:tcBorders>
              <w:top w:val="single" w:sz="6" w:space="0" w:color="auto"/>
              <w:left w:val="single" w:sz="6" w:space="0" w:color="auto"/>
              <w:bottom w:val="single" w:sz="6" w:space="0" w:color="auto"/>
              <w:right w:val="double" w:sz="4" w:space="0" w:color="auto"/>
            </w:tcBorders>
            <w:hideMark/>
          </w:tcPr>
          <w:p w:rsidR="00CC682A" w:rsidRPr="004D0A45" w:rsidRDefault="00DA59D1" w:rsidP="00DA59D1">
            <w:pPr>
              <w:autoSpaceDE w:val="0"/>
              <w:autoSpaceDN w:val="0"/>
              <w:adjustRightInd w:val="0"/>
              <w:spacing w:before="120" w:after="120"/>
              <w:jc w:val="center"/>
              <w:rPr>
                <w:rFonts w:ascii="TTE1C89A48t00" w:hAnsi="TTE1C89A48t00" w:cs="TTE1C89A48t00"/>
                <w:sz w:val="24"/>
                <w:szCs w:val="24"/>
                <w:lang w:val="es-ES_tradnl"/>
              </w:rPr>
            </w:pPr>
            <w:r>
              <w:rPr>
                <w:rFonts w:ascii="TTE1C89A48t00" w:hAnsi="TTE1C89A48t00" w:cs="TTE1C89A48t00"/>
                <w:sz w:val="24"/>
                <w:szCs w:val="24"/>
                <w:lang w:val="es-ES_tradnl"/>
              </w:rPr>
              <w:t>8</w:t>
            </w:r>
            <w:r w:rsidR="005C404C" w:rsidRPr="004D0A45">
              <w:rPr>
                <w:rFonts w:ascii="TTE1C89A48t00" w:hAnsi="TTE1C89A48t00" w:cs="TTE1C89A48t00"/>
                <w:sz w:val="24"/>
                <w:szCs w:val="24"/>
                <w:lang w:val="es-ES_tradnl"/>
              </w:rPr>
              <w:t>0</w:t>
            </w:r>
            <w:r w:rsidR="00CC682A" w:rsidRPr="004D0A45">
              <w:rPr>
                <w:rFonts w:ascii="TTE1C89A48t00" w:hAnsi="TTE1C89A48t00" w:cs="TTE1C89A48t00"/>
                <w:sz w:val="24"/>
                <w:szCs w:val="24"/>
                <w:lang w:val="es-ES_tradnl"/>
              </w:rPr>
              <w:t xml:space="preserve"> puntos</w:t>
            </w:r>
          </w:p>
        </w:tc>
      </w:tr>
      <w:tr w:rsidR="00CC682A" w:rsidRPr="004D0A45" w:rsidTr="00CC682A">
        <w:trPr>
          <w:trHeight w:val="958"/>
          <w:jc w:val="center"/>
        </w:trPr>
        <w:tc>
          <w:tcPr>
            <w:tcW w:w="8587" w:type="dxa"/>
            <w:gridSpan w:val="2"/>
            <w:tcBorders>
              <w:top w:val="single" w:sz="6" w:space="0" w:color="auto"/>
              <w:left w:val="double" w:sz="4" w:space="0" w:color="auto"/>
              <w:bottom w:val="double" w:sz="4" w:space="0" w:color="auto"/>
              <w:right w:val="double" w:sz="4" w:space="0" w:color="auto"/>
            </w:tcBorders>
          </w:tcPr>
          <w:p w:rsidR="00CC682A" w:rsidRPr="004D0A45" w:rsidRDefault="00F270E2">
            <w:pPr>
              <w:tabs>
                <w:tab w:val="num" w:pos="709"/>
              </w:tabs>
              <w:autoSpaceDE w:val="0"/>
              <w:autoSpaceDN w:val="0"/>
              <w:adjustRightInd w:val="0"/>
              <w:spacing w:after="120"/>
              <w:jc w:val="both"/>
              <w:rPr>
                <w:rFonts w:ascii="TTE1C89A48t00" w:hAnsi="TTE1C89A48t00" w:cs="TTE1C89A48t00"/>
                <w:sz w:val="24"/>
                <w:szCs w:val="24"/>
                <w:lang w:val="es-ES_tradnl"/>
              </w:rPr>
            </w:pPr>
            <w:r>
              <w:rPr>
                <w:noProof/>
                <w:sz w:val="24"/>
                <w:szCs w:val="24"/>
                <w:lang w:eastAsia="es-ES"/>
              </w:rPr>
              <w:drawing>
                <wp:anchor distT="0" distB="0" distL="114300" distR="114300" simplePos="0" relativeHeight="251657728"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srcRect/>
                          <a:stretch>
                            <a:fillRect/>
                          </a:stretch>
                        </pic:blipFill>
                        <pic:spPr bwMode="auto">
                          <a:xfrm>
                            <a:off x="0" y="0"/>
                            <a:ext cx="5295265" cy="464185"/>
                          </a:xfrm>
                          <a:prstGeom prst="rect">
                            <a:avLst/>
                          </a:prstGeom>
                          <a:noFill/>
                        </pic:spPr>
                      </pic:pic>
                    </a:graphicData>
                  </a:graphic>
                </wp:anchor>
              </w:drawing>
            </w:r>
            <w:r w:rsidR="00CC682A" w:rsidRPr="004D0A45">
              <w:rPr>
                <w:rFonts w:ascii="TTE1C89A48t00" w:hAnsi="TTE1C89A48t00" w:cs="TTE1C89A48t00"/>
                <w:sz w:val="24"/>
                <w:szCs w:val="24"/>
                <w:lang w:val="es-ES_tradnl"/>
              </w:rPr>
              <w:t>Las ofertas se valorarán mediante la aplicación de la siguiente fórmula:</w:t>
            </w:r>
          </w:p>
          <w:p w:rsidR="00CC682A" w:rsidRPr="004D0A45" w:rsidRDefault="00CC682A">
            <w:pPr>
              <w:tabs>
                <w:tab w:val="num" w:pos="709"/>
              </w:tabs>
              <w:autoSpaceDE w:val="0"/>
              <w:autoSpaceDN w:val="0"/>
              <w:adjustRightInd w:val="0"/>
              <w:spacing w:before="120" w:after="120"/>
              <w:jc w:val="both"/>
              <w:rPr>
                <w:rFonts w:ascii="TTE1C89A48t00" w:hAnsi="TTE1C89A48t00" w:cs="TTE1C89A48t00"/>
                <w:sz w:val="24"/>
                <w:szCs w:val="24"/>
                <w:lang w:val="es-ES_tradnl"/>
              </w:rPr>
            </w:pPr>
          </w:p>
          <w:p w:rsidR="00CC682A" w:rsidRPr="004D0A45" w:rsidRDefault="00CC682A">
            <w:pPr>
              <w:tabs>
                <w:tab w:val="num" w:pos="709"/>
              </w:tabs>
              <w:autoSpaceDE w:val="0"/>
              <w:autoSpaceDN w:val="0"/>
              <w:adjustRightInd w:val="0"/>
              <w:spacing w:before="120" w:after="120"/>
              <w:jc w:val="both"/>
              <w:rPr>
                <w:rFonts w:ascii="TTE1C89A48t00" w:hAnsi="TTE1C89A48t00" w:cs="TTE1C89A48t00"/>
                <w:sz w:val="24"/>
                <w:szCs w:val="24"/>
                <w:lang w:val="es-ES_tradnl"/>
              </w:rPr>
            </w:pPr>
          </w:p>
          <w:p w:rsidR="00CC682A" w:rsidRPr="004D0A45" w:rsidRDefault="00CC682A">
            <w:pPr>
              <w:autoSpaceDE w:val="0"/>
              <w:autoSpaceDN w:val="0"/>
              <w:adjustRightInd w:val="0"/>
              <w:spacing w:before="120" w:after="12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ab/>
            </w:r>
            <w:r w:rsidRPr="004D0A45">
              <w:rPr>
                <w:rFonts w:ascii="TTE1C89A48t00" w:hAnsi="TTE1C89A48t00" w:cs="TTE1C89A48t00"/>
                <w:sz w:val="24"/>
                <w:szCs w:val="24"/>
                <w:lang w:val="es-ES_tradnl"/>
              </w:rPr>
              <w:tab/>
            </w:r>
            <w:r w:rsidRPr="004D0A45">
              <w:rPr>
                <w:rFonts w:ascii="TTE1C89A48t00" w:hAnsi="TTE1C89A48t00" w:cs="TTE1C89A48t00"/>
                <w:sz w:val="24"/>
                <w:szCs w:val="24"/>
                <w:lang w:val="es-ES_tradnl"/>
              </w:rPr>
              <w:tab/>
              <w:t xml:space="preserve">      </w:t>
            </w:r>
          </w:p>
          <w:p w:rsidR="00CC682A" w:rsidRPr="004D0A45" w:rsidRDefault="00CC682A">
            <w:pPr>
              <w:tabs>
                <w:tab w:val="left" w:pos="2182"/>
              </w:tabs>
              <w:autoSpaceDE w:val="0"/>
              <w:autoSpaceDN w:val="0"/>
              <w:adjustRightInd w:val="0"/>
              <w:spacing w:before="120" w:after="12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Siendo </w:t>
            </w:r>
            <w:r w:rsidRPr="004D0A45">
              <w:rPr>
                <w:rFonts w:ascii="TTE1C89A48t00" w:hAnsi="TTE1C89A48t00" w:cs="TTE1C89A48t00"/>
                <w:i/>
                <w:sz w:val="24"/>
                <w:szCs w:val="24"/>
                <w:lang w:val="es-ES_tradnl"/>
              </w:rPr>
              <w:t>P</w:t>
            </w:r>
            <w:r w:rsidRPr="004D0A45">
              <w:rPr>
                <w:rFonts w:ascii="TTE1C89A48t00" w:hAnsi="TTE1C89A48t00" w:cs="TTE1C89A48t00"/>
                <w:i/>
                <w:sz w:val="24"/>
                <w:szCs w:val="24"/>
                <w:vertAlign w:val="subscript"/>
                <w:lang w:val="es-ES_tradnl"/>
              </w:rPr>
              <w:t>M</w:t>
            </w:r>
            <w:r w:rsidRPr="004D0A45">
              <w:rPr>
                <w:rFonts w:ascii="TTE1C89A48t00" w:hAnsi="TTE1C89A48t00" w:cs="TTE1C89A48t00"/>
                <w:sz w:val="24"/>
                <w:szCs w:val="24"/>
                <w:vertAlign w:val="subscript"/>
                <w:lang w:val="es-ES_tradnl"/>
              </w:rPr>
              <w:t xml:space="preserve"> </w:t>
            </w:r>
            <w:r w:rsidRPr="004D0A45">
              <w:rPr>
                <w:rFonts w:ascii="TTE1C89A48t00" w:hAnsi="TTE1C89A48t00" w:cs="TTE1C89A48t00"/>
                <w:sz w:val="24"/>
                <w:szCs w:val="24"/>
                <w:lang w:val="es-ES_tradnl"/>
              </w:rPr>
              <w:t xml:space="preserve">el presupuesto máximo de licitación; </w:t>
            </w:r>
            <w:r w:rsidRPr="004D0A45">
              <w:rPr>
                <w:rFonts w:ascii="TTE1C89A48t00" w:hAnsi="TTE1C89A48t00" w:cs="TTE1C89A48t00"/>
                <w:i/>
                <w:sz w:val="24"/>
                <w:szCs w:val="24"/>
                <w:lang w:val="es-ES_tradnl"/>
              </w:rPr>
              <w:t>P</w:t>
            </w:r>
            <w:r w:rsidRPr="004D0A45">
              <w:rPr>
                <w:rFonts w:ascii="TTE1C89A48t00" w:hAnsi="TTE1C89A48t00" w:cs="TTE1C89A48t00"/>
                <w:i/>
                <w:sz w:val="24"/>
                <w:szCs w:val="24"/>
                <w:vertAlign w:val="subscript"/>
                <w:lang w:val="es-ES_tradnl"/>
              </w:rPr>
              <w:t>O</w:t>
            </w:r>
            <w:r w:rsidRPr="004D0A45">
              <w:rPr>
                <w:rFonts w:ascii="TTE1C89A48t00" w:hAnsi="TTE1C89A48t00" w:cs="TTE1C89A48t00"/>
                <w:sz w:val="24"/>
                <w:szCs w:val="24"/>
                <w:vertAlign w:val="subscript"/>
                <w:lang w:val="es-ES_tradnl"/>
              </w:rPr>
              <w:t xml:space="preserve"> </w:t>
            </w:r>
            <w:r w:rsidRPr="004D0A45">
              <w:rPr>
                <w:rFonts w:ascii="TTE1C89A48t00" w:hAnsi="TTE1C89A48t00" w:cs="TTE1C89A48t00"/>
                <w:sz w:val="24"/>
                <w:szCs w:val="24"/>
                <w:lang w:val="es-ES_tradnl"/>
              </w:rPr>
              <w:t xml:space="preserve">el precio ofertado por el licitador; </w:t>
            </w:r>
            <w:r w:rsidRPr="004D0A45">
              <w:rPr>
                <w:rFonts w:ascii="TTE1C89A48t00" w:hAnsi="TTE1C89A48t00" w:cs="TTE1C89A48t00"/>
                <w:i/>
                <w:sz w:val="24"/>
                <w:szCs w:val="24"/>
                <w:lang w:val="es-ES_tradnl"/>
              </w:rPr>
              <w:t>Máxima puntuación otorgable a la oferta económica</w:t>
            </w:r>
            <w:r w:rsidRPr="004D0A45">
              <w:rPr>
                <w:rFonts w:ascii="TTE1C89A48t00" w:hAnsi="TTE1C89A48t00" w:cs="TTE1C89A48t00"/>
                <w:sz w:val="24"/>
                <w:szCs w:val="24"/>
                <w:lang w:val="es-ES_tradnl"/>
              </w:rPr>
              <w:t xml:space="preserve"> 80 ptos. y </w:t>
            </w:r>
            <w:r w:rsidRPr="004D0A45">
              <w:rPr>
                <w:rFonts w:ascii="TTE1C89A48t00" w:hAnsi="TTE1C89A48t00" w:cs="TTE1C89A48t00"/>
                <w:i/>
                <w:sz w:val="24"/>
                <w:szCs w:val="24"/>
                <w:lang w:val="es-ES_tradnl"/>
              </w:rPr>
              <w:t>porcentaje permitido hasta baja temeraria</w:t>
            </w:r>
            <w:r w:rsidRPr="004D0A45">
              <w:rPr>
                <w:rFonts w:ascii="TTE1C89A48t00" w:hAnsi="TTE1C89A48t00" w:cs="TTE1C89A48t00"/>
                <w:sz w:val="24"/>
                <w:szCs w:val="24"/>
                <w:lang w:val="es-ES_tradnl"/>
              </w:rPr>
              <w:t xml:space="preserve"> 70.</w:t>
            </w:r>
          </w:p>
          <w:p w:rsidR="00CC682A" w:rsidRPr="004D0A45" w:rsidRDefault="00CC682A">
            <w:pPr>
              <w:tabs>
                <w:tab w:val="left" w:pos="2182"/>
              </w:tabs>
              <w:autoSpaceDE w:val="0"/>
              <w:autoSpaceDN w:val="0"/>
              <w:adjustRightInd w:val="0"/>
              <w:spacing w:before="120" w:after="12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La puntuación otorgada se situará entre </w:t>
            </w:r>
            <w:r w:rsidRPr="004D0A45">
              <w:rPr>
                <w:rFonts w:ascii="TTE1C89A48t00" w:hAnsi="TTE1C89A48t00" w:cs="TTE1C89A48t00"/>
                <w:b/>
                <w:sz w:val="24"/>
                <w:szCs w:val="24"/>
                <w:lang w:val="es-ES_tradnl"/>
              </w:rPr>
              <w:t xml:space="preserve">0 y </w:t>
            </w:r>
            <w:r w:rsidR="00F270A9">
              <w:rPr>
                <w:rFonts w:ascii="TTE1C89A48t00" w:hAnsi="TTE1C89A48t00" w:cs="TTE1C89A48t00"/>
                <w:b/>
                <w:sz w:val="24"/>
                <w:szCs w:val="24"/>
                <w:lang w:val="es-ES_tradnl"/>
              </w:rPr>
              <w:t>8</w:t>
            </w:r>
            <w:r w:rsidRPr="004D0A45">
              <w:rPr>
                <w:rFonts w:ascii="TTE1C89A48t00" w:hAnsi="TTE1C89A48t00" w:cs="TTE1C89A48t00"/>
                <w:b/>
                <w:sz w:val="24"/>
                <w:szCs w:val="24"/>
                <w:lang w:val="es-ES_tradnl"/>
              </w:rPr>
              <w:t xml:space="preserve">0 puntos </w:t>
            </w:r>
            <w:r w:rsidRPr="004D0A45">
              <w:rPr>
                <w:rFonts w:ascii="TTE1C89A48t00" w:hAnsi="TTE1C89A48t00" w:cs="TTE1C89A48t00"/>
                <w:sz w:val="24"/>
                <w:szCs w:val="24"/>
                <w:lang w:val="es-ES_tradnl"/>
              </w:rPr>
              <w:t>según el importe de la oferta recibida. Sólo serán valoradas las ofertas comprendidas entre el precio máximo y el 70 % del precio máximo establecido para la licitación (porcentaje permitido hasta baja temeraria</w:t>
            </w:r>
            <w:r w:rsidRPr="004D0A45">
              <w:rPr>
                <w:rFonts w:ascii="TTE1C89A48t00" w:hAnsi="TTE1C89A48t00" w:cs="TTE1C89A48t00"/>
                <w:i/>
                <w:sz w:val="24"/>
                <w:szCs w:val="24"/>
                <w:lang w:val="es-ES_tradnl"/>
              </w:rPr>
              <w:t>)</w:t>
            </w:r>
            <w:r w:rsidRPr="004D0A45">
              <w:rPr>
                <w:rFonts w:ascii="TTE1C89A48t00" w:hAnsi="TTE1C89A48t00" w:cs="TTE1C89A48t00"/>
                <w:sz w:val="24"/>
                <w:szCs w:val="24"/>
                <w:lang w:val="es-ES_tradnl"/>
              </w:rPr>
              <w:t>. Por debajo del 70 % del precio máximo establecido las ofertas son rechazadas por considerarse baja temeraria.</w:t>
            </w:r>
          </w:p>
          <w:p w:rsidR="00CC682A" w:rsidRPr="004D0A45" w:rsidRDefault="00CC682A">
            <w:pPr>
              <w:autoSpaceDE w:val="0"/>
              <w:autoSpaceDN w:val="0"/>
              <w:adjustRightInd w:val="0"/>
              <w:spacing w:before="120" w:after="12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El precio del contrato será aquél al que ascienda la adjudicación definitiva que en ningún caso superará el presupuesto base de licitación.</w:t>
            </w:r>
          </w:p>
          <w:p w:rsidR="00CC682A" w:rsidRPr="004D0A45" w:rsidRDefault="00CC682A">
            <w:pPr>
              <w:autoSpaceDE w:val="0"/>
              <w:autoSpaceDN w:val="0"/>
              <w:adjustRightInd w:val="0"/>
              <w:spacing w:before="120" w:after="120"/>
              <w:jc w:val="both"/>
              <w:rPr>
                <w:rFonts w:ascii="TTE1C89A48t00" w:hAnsi="TTE1C89A48t00" w:cs="TTE1C89A48t00"/>
                <w:sz w:val="24"/>
                <w:szCs w:val="24"/>
                <w:lang w:val="es-ES_tradnl"/>
              </w:rPr>
            </w:pPr>
          </w:p>
        </w:tc>
      </w:tr>
    </w:tbl>
    <w:p w:rsidR="00C935BE" w:rsidRDefault="00C935BE" w:rsidP="00CC682A">
      <w:pPr>
        <w:autoSpaceDE w:val="0"/>
        <w:autoSpaceDN w:val="0"/>
        <w:adjustRightInd w:val="0"/>
        <w:jc w:val="both"/>
        <w:rPr>
          <w:rFonts w:ascii="TTE1C89A48t00" w:hAnsi="TTE1C89A48t00" w:cs="TTE1C89A48t00"/>
          <w:sz w:val="24"/>
          <w:szCs w:val="24"/>
        </w:rPr>
      </w:pPr>
    </w:p>
    <w:p w:rsidR="00CD76FF" w:rsidRDefault="00CD76FF" w:rsidP="00CC682A">
      <w:pPr>
        <w:autoSpaceDE w:val="0"/>
        <w:autoSpaceDN w:val="0"/>
        <w:adjustRightInd w:val="0"/>
        <w:jc w:val="both"/>
        <w:rPr>
          <w:rFonts w:ascii="TTE1C89A48t00" w:hAnsi="TTE1C89A48t00" w:cs="TTE1C89A48t00"/>
          <w:sz w:val="24"/>
          <w:szCs w:val="24"/>
        </w:rPr>
      </w:pPr>
    </w:p>
    <w:p w:rsidR="00CD76FF" w:rsidRDefault="00CD76FF" w:rsidP="00CC682A">
      <w:pPr>
        <w:autoSpaceDE w:val="0"/>
        <w:autoSpaceDN w:val="0"/>
        <w:adjustRightInd w:val="0"/>
        <w:jc w:val="both"/>
        <w:rPr>
          <w:rFonts w:ascii="TTE1C89A48t00" w:hAnsi="TTE1C89A48t00" w:cs="TTE1C89A48t00"/>
          <w:sz w:val="24"/>
          <w:szCs w:val="24"/>
        </w:rPr>
      </w:pPr>
    </w:p>
    <w:p w:rsidR="00CD76FF" w:rsidRDefault="00CD76FF" w:rsidP="00CC682A">
      <w:pPr>
        <w:autoSpaceDE w:val="0"/>
        <w:autoSpaceDN w:val="0"/>
        <w:adjustRightInd w:val="0"/>
        <w:jc w:val="both"/>
        <w:rPr>
          <w:rFonts w:ascii="TTE1C89A48t00" w:hAnsi="TTE1C89A48t00" w:cs="TTE1C89A48t00"/>
          <w:sz w:val="24"/>
          <w:szCs w:val="24"/>
        </w:rPr>
      </w:pPr>
    </w:p>
    <w:p w:rsidR="00CD76FF" w:rsidRDefault="00CD76FF" w:rsidP="00CC682A">
      <w:pPr>
        <w:autoSpaceDE w:val="0"/>
        <w:autoSpaceDN w:val="0"/>
        <w:adjustRightInd w:val="0"/>
        <w:jc w:val="both"/>
        <w:rPr>
          <w:rFonts w:ascii="TTE1C89A48t00" w:hAnsi="TTE1C89A48t00" w:cs="TTE1C89A48t00"/>
          <w:sz w:val="24"/>
          <w:szCs w:val="24"/>
        </w:rPr>
      </w:pPr>
    </w:p>
    <w:p w:rsidR="00CD76FF" w:rsidRDefault="00CD76FF" w:rsidP="00CC682A">
      <w:pPr>
        <w:autoSpaceDE w:val="0"/>
        <w:autoSpaceDN w:val="0"/>
        <w:adjustRightInd w:val="0"/>
        <w:jc w:val="both"/>
        <w:rPr>
          <w:rFonts w:ascii="TTE1C89A48t00" w:hAnsi="TTE1C89A48t00" w:cs="TTE1C89A48t00"/>
          <w:sz w:val="24"/>
          <w:szCs w:val="24"/>
        </w:rPr>
      </w:pPr>
    </w:p>
    <w:p w:rsidR="00CD76FF" w:rsidRPr="002223D4" w:rsidRDefault="00CD76FF" w:rsidP="00CC682A">
      <w:pPr>
        <w:autoSpaceDE w:val="0"/>
        <w:autoSpaceDN w:val="0"/>
        <w:adjustRightInd w:val="0"/>
        <w:jc w:val="both"/>
        <w:rPr>
          <w:rFonts w:ascii="TTE1C89A48t00" w:hAnsi="TTE1C89A48t00" w:cs="TTE1C89A48t00"/>
          <w:sz w:val="24"/>
          <w:szCs w:val="24"/>
        </w:rPr>
      </w:pPr>
    </w:p>
    <w:p w:rsidR="00CC682A" w:rsidRPr="002223D4" w:rsidRDefault="00470C1E" w:rsidP="00CC682A">
      <w:pPr>
        <w:autoSpaceDE w:val="0"/>
        <w:autoSpaceDN w:val="0"/>
        <w:adjustRightInd w:val="0"/>
        <w:jc w:val="both"/>
        <w:rPr>
          <w:rFonts w:ascii="TTE1C89A48t00" w:hAnsi="TTE1C89A48t00" w:cs="TTE1C89A48t00"/>
          <w:sz w:val="24"/>
          <w:szCs w:val="24"/>
        </w:rPr>
      </w:pPr>
      <w:r w:rsidRPr="002223D4">
        <w:rPr>
          <w:rFonts w:ascii="TTE1C89A48t00" w:hAnsi="TTE1C89A48t00" w:cs="TTE1C89A48t00"/>
          <w:sz w:val="24"/>
          <w:szCs w:val="24"/>
        </w:rPr>
        <w:t>I - Plazo de ejecución</w:t>
      </w:r>
      <w:r w:rsidR="00CC682A" w:rsidRPr="002223D4">
        <w:rPr>
          <w:rFonts w:ascii="TTE1C89A48t00" w:hAnsi="TTE1C89A48t00" w:cs="TTE1C89A48t00"/>
          <w:sz w:val="24"/>
          <w:szCs w:val="24"/>
        </w:rPr>
        <w:t xml:space="preserve">.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2223D4"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2223D4" w:rsidRDefault="00470C1E" w:rsidP="00560220">
            <w:pPr>
              <w:jc w:val="both"/>
              <w:rPr>
                <w:rFonts w:ascii="Arial" w:hAnsi="Arial" w:cs="Arial"/>
                <w:sz w:val="24"/>
                <w:szCs w:val="24"/>
              </w:rPr>
            </w:pPr>
            <w:r w:rsidRPr="002223D4">
              <w:rPr>
                <w:rFonts w:ascii="Arial" w:hAnsi="Arial" w:cs="Arial"/>
                <w:sz w:val="24"/>
                <w:szCs w:val="24"/>
              </w:rPr>
              <w:t>La duración del contrato será de 36 meses</w:t>
            </w:r>
            <w:r w:rsidRPr="002223D4">
              <w:rPr>
                <w:rFonts w:ascii="Arial" w:hAnsi="Arial" w:cs="Arial"/>
                <w:b/>
                <w:color w:val="FF0000"/>
                <w:sz w:val="24"/>
                <w:szCs w:val="24"/>
              </w:rPr>
              <w:t xml:space="preserve"> </w:t>
            </w:r>
            <w:r w:rsidRPr="002223D4">
              <w:rPr>
                <w:rFonts w:ascii="Arial" w:hAnsi="Arial" w:cs="Arial"/>
                <w:sz w:val="24"/>
                <w:szCs w:val="24"/>
              </w:rPr>
              <w:t>a contar desde el momento de la adjudicación, pudiendo prorrogarse por un año</w:t>
            </w:r>
            <w:r w:rsidR="00560220">
              <w:rPr>
                <w:rFonts w:ascii="Arial" w:hAnsi="Arial" w:cs="Arial"/>
                <w:sz w:val="24"/>
                <w:szCs w:val="24"/>
              </w:rPr>
              <w:t xml:space="preserve"> más, por todo o parte del servicio, </w:t>
            </w:r>
            <w:r w:rsidRPr="002223D4">
              <w:rPr>
                <w:rFonts w:ascii="Arial" w:hAnsi="Arial" w:cs="Arial"/>
                <w:sz w:val="24"/>
                <w:szCs w:val="24"/>
              </w:rPr>
              <w:t>siempre y cuando ambas partes estén de acuerdo y previa formalización del mismo. En ningún caso se entenderá prórroga automática.</w:t>
            </w:r>
          </w:p>
        </w:tc>
      </w:tr>
    </w:tbl>
    <w:p w:rsidR="00CC682A" w:rsidRPr="002223D4" w:rsidRDefault="00CC682A" w:rsidP="00CC682A">
      <w:pPr>
        <w:autoSpaceDE w:val="0"/>
        <w:autoSpaceDN w:val="0"/>
        <w:adjustRightInd w:val="0"/>
        <w:jc w:val="both"/>
        <w:rPr>
          <w:rFonts w:ascii="TTE1C89A48t00" w:hAnsi="TTE1C89A48t00" w:cs="TTE1C89A48t00"/>
          <w:sz w:val="24"/>
          <w:szCs w:val="24"/>
        </w:rPr>
      </w:pPr>
    </w:p>
    <w:p w:rsidR="00CC682A" w:rsidRPr="002223D4" w:rsidRDefault="00CC682A" w:rsidP="00CC682A">
      <w:pPr>
        <w:autoSpaceDE w:val="0"/>
        <w:autoSpaceDN w:val="0"/>
        <w:adjustRightInd w:val="0"/>
        <w:jc w:val="both"/>
        <w:rPr>
          <w:rFonts w:ascii="TTE1C89A48t00" w:hAnsi="TTE1C89A48t00" w:cs="TTE1C89A48t00"/>
          <w:sz w:val="24"/>
          <w:szCs w:val="24"/>
        </w:rPr>
      </w:pPr>
      <w:r w:rsidRPr="002223D4">
        <w:rPr>
          <w:rFonts w:ascii="TTE1C89A48t00" w:hAnsi="TTE1C89A48t00" w:cs="TTE1C89A48t00"/>
          <w:sz w:val="24"/>
          <w:szCs w:val="24"/>
        </w:rPr>
        <w:t xml:space="preserve">J.-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2223D4"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2223D4" w:rsidRDefault="00CC682A">
            <w:pPr>
              <w:jc w:val="both"/>
              <w:rPr>
                <w:rFonts w:ascii="Arial" w:hAnsi="Arial" w:cs="Arial"/>
                <w:sz w:val="24"/>
                <w:szCs w:val="24"/>
                <w:lang w:val="es-ES_tradnl"/>
              </w:rPr>
            </w:pPr>
            <w:r w:rsidRPr="002223D4">
              <w:rPr>
                <w:rFonts w:ascii="Arial" w:hAnsi="Arial" w:cs="Arial"/>
                <w:sz w:val="24"/>
                <w:szCs w:val="24"/>
                <w:lang w:val="es-ES_tradnl"/>
              </w:rPr>
              <w:t>La facturación de los servicios prestados por parte del Contratista se efectuará una vez prestado el servicio previa aceptación, o podrá pactarse con carácter mensual conforme al servicio efectivo realizado.</w:t>
            </w:r>
          </w:p>
          <w:p w:rsidR="00CC682A" w:rsidRPr="002223D4" w:rsidRDefault="00CC682A">
            <w:pPr>
              <w:jc w:val="both"/>
              <w:rPr>
                <w:rFonts w:ascii="Arial" w:hAnsi="Arial" w:cs="Arial"/>
                <w:sz w:val="24"/>
                <w:szCs w:val="24"/>
                <w:lang w:val="es-ES_tradnl"/>
              </w:rPr>
            </w:pPr>
          </w:p>
          <w:p w:rsidR="00CC682A" w:rsidRPr="002223D4" w:rsidRDefault="00CC682A">
            <w:pPr>
              <w:jc w:val="both"/>
              <w:rPr>
                <w:rFonts w:ascii="Arial" w:hAnsi="Arial" w:cs="Arial"/>
                <w:sz w:val="24"/>
                <w:szCs w:val="24"/>
                <w:lang w:val="es-ES_tradnl"/>
              </w:rPr>
            </w:pPr>
            <w:r w:rsidRPr="002223D4">
              <w:rPr>
                <w:rFonts w:ascii="Arial" w:hAnsi="Arial" w:cs="Arial"/>
                <w:sz w:val="24"/>
                <w:szCs w:val="24"/>
                <w:lang w:val="es-ES_tradnl"/>
              </w:rPr>
              <w:t>El pago de los honorarios del Contratista se hará efectivo por FSC Inserta en el plazo máximo de sesenta días contados desde la presentación de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CC682A" w:rsidRPr="002223D4" w:rsidRDefault="00CC682A">
            <w:pPr>
              <w:jc w:val="both"/>
              <w:rPr>
                <w:rFonts w:ascii="Arial" w:hAnsi="Arial" w:cs="Arial"/>
                <w:sz w:val="24"/>
                <w:szCs w:val="24"/>
                <w:lang w:val="es-ES_tradnl"/>
              </w:rPr>
            </w:pPr>
            <w:r w:rsidRPr="002223D4">
              <w:rPr>
                <w:rFonts w:ascii="Arial" w:hAnsi="Arial" w:cs="Arial"/>
                <w:sz w:val="24"/>
                <w:szCs w:val="24"/>
                <w:lang w:val="es-ES_tradnl"/>
              </w:rPr>
              <w:t>La/s factura/s correspondiente/s a la adjudicación deberá/n cumplir los siguientes requisitos:</w:t>
            </w:r>
          </w:p>
          <w:p w:rsidR="00CC682A" w:rsidRPr="002223D4" w:rsidRDefault="00CC682A" w:rsidP="00CC682A">
            <w:pPr>
              <w:numPr>
                <w:ilvl w:val="0"/>
                <w:numId w:val="7"/>
              </w:numPr>
              <w:tabs>
                <w:tab w:val="num" w:pos="540"/>
              </w:tabs>
              <w:autoSpaceDE w:val="0"/>
              <w:autoSpaceDN w:val="0"/>
              <w:adjustRightInd w:val="0"/>
              <w:spacing w:after="0" w:line="240" w:lineRule="auto"/>
              <w:ind w:left="540"/>
              <w:jc w:val="both"/>
              <w:rPr>
                <w:rFonts w:ascii="Arial" w:hAnsi="Arial" w:cs="Arial"/>
                <w:sz w:val="24"/>
                <w:szCs w:val="24"/>
                <w:lang w:val="es-ES_tradnl"/>
              </w:rPr>
            </w:pPr>
            <w:r w:rsidRPr="002223D4">
              <w:rPr>
                <w:rFonts w:ascii="Arial" w:hAnsi="Arial" w:cs="Arial"/>
                <w:sz w:val="24"/>
                <w:szCs w:val="24"/>
                <w:lang w:val="es-ES_tradnl"/>
              </w:rPr>
              <w:t>La/s factura/s deberá enviarse por correo ordinario o mensajería a:</w:t>
            </w:r>
          </w:p>
          <w:p w:rsidR="00CC682A" w:rsidRPr="002223D4" w:rsidRDefault="00CC682A">
            <w:pPr>
              <w:adjustRightInd w:val="0"/>
              <w:ind w:left="1080"/>
              <w:rPr>
                <w:rFonts w:ascii="Arial" w:hAnsi="Arial" w:cs="Arial"/>
                <w:sz w:val="24"/>
                <w:szCs w:val="24"/>
                <w:lang w:val="es-ES_tradnl"/>
              </w:rPr>
            </w:pPr>
          </w:p>
          <w:p w:rsidR="00CC682A" w:rsidRPr="002223D4" w:rsidRDefault="00CC682A">
            <w:pPr>
              <w:ind w:left="851"/>
              <w:jc w:val="center"/>
              <w:rPr>
                <w:rFonts w:ascii="Arial" w:hAnsi="Arial" w:cs="Arial"/>
                <w:sz w:val="24"/>
                <w:szCs w:val="24"/>
                <w:lang w:val="es-ES_tradnl"/>
              </w:rPr>
            </w:pPr>
            <w:r w:rsidRPr="002223D4">
              <w:rPr>
                <w:rFonts w:ascii="Arial" w:hAnsi="Arial" w:cs="Arial"/>
                <w:sz w:val="24"/>
                <w:szCs w:val="24"/>
                <w:lang w:val="es-ES_tradnl"/>
              </w:rPr>
              <w:t>Asociación para el Empleo y la Formación de Personas con Discapacidad</w:t>
            </w:r>
          </w:p>
          <w:p w:rsidR="00CC682A" w:rsidRPr="002223D4" w:rsidRDefault="00CC682A">
            <w:pPr>
              <w:ind w:left="851"/>
              <w:jc w:val="center"/>
              <w:rPr>
                <w:rFonts w:ascii="Arial" w:hAnsi="Arial" w:cs="Arial"/>
                <w:sz w:val="24"/>
                <w:szCs w:val="24"/>
                <w:lang w:val="es-ES_tradnl"/>
              </w:rPr>
            </w:pPr>
            <w:r w:rsidRPr="002223D4">
              <w:rPr>
                <w:rFonts w:ascii="Arial" w:hAnsi="Arial" w:cs="Arial"/>
                <w:sz w:val="24"/>
                <w:szCs w:val="24"/>
                <w:lang w:val="es-ES_tradnl"/>
              </w:rPr>
              <w:t>C/</w:t>
            </w:r>
            <w:r w:rsidR="004B6646" w:rsidRPr="002223D4">
              <w:rPr>
                <w:rFonts w:ascii="Arial" w:hAnsi="Arial" w:cs="Arial"/>
                <w:sz w:val="24"/>
                <w:szCs w:val="24"/>
                <w:lang w:val="es-ES_tradnl"/>
              </w:rPr>
              <w:t>Comandante Azcárraga, 5</w:t>
            </w:r>
          </w:p>
          <w:p w:rsidR="00CC682A" w:rsidRPr="002223D4" w:rsidRDefault="00CC682A" w:rsidP="004B6646">
            <w:pPr>
              <w:ind w:left="851"/>
              <w:jc w:val="center"/>
              <w:rPr>
                <w:rFonts w:ascii="Arial" w:hAnsi="Arial" w:cs="Arial"/>
                <w:sz w:val="24"/>
                <w:szCs w:val="24"/>
                <w:lang w:val="es-ES_tradnl"/>
              </w:rPr>
            </w:pPr>
            <w:r w:rsidRPr="002223D4">
              <w:rPr>
                <w:rFonts w:ascii="Arial" w:hAnsi="Arial" w:cs="Arial"/>
                <w:sz w:val="24"/>
                <w:szCs w:val="24"/>
                <w:lang w:val="es-ES_tradnl"/>
              </w:rPr>
              <w:t>2801</w:t>
            </w:r>
            <w:r w:rsidR="004B6646" w:rsidRPr="002223D4">
              <w:rPr>
                <w:rFonts w:ascii="Arial" w:hAnsi="Arial" w:cs="Arial"/>
                <w:sz w:val="24"/>
                <w:szCs w:val="24"/>
                <w:lang w:val="es-ES_tradnl"/>
              </w:rPr>
              <w:t>6</w:t>
            </w:r>
            <w:r w:rsidRPr="002223D4">
              <w:rPr>
                <w:rFonts w:ascii="Arial" w:hAnsi="Arial" w:cs="Arial"/>
                <w:sz w:val="24"/>
                <w:szCs w:val="24"/>
                <w:lang w:val="es-ES_tradnl"/>
              </w:rPr>
              <w:t xml:space="preserve"> Madrid</w:t>
            </w:r>
          </w:p>
          <w:p w:rsidR="00CC682A" w:rsidRDefault="00CC682A" w:rsidP="00CC682A">
            <w:pPr>
              <w:numPr>
                <w:ilvl w:val="0"/>
                <w:numId w:val="7"/>
              </w:numPr>
              <w:tabs>
                <w:tab w:val="num" w:pos="540"/>
              </w:tabs>
              <w:autoSpaceDE w:val="0"/>
              <w:autoSpaceDN w:val="0"/>
              <w:adjustRightInd w:val="0"/>
              <w:spacing w:after="0" w:line="240" w:lineRule="auto"/>
              <w:ind w:left="540"/>
              <w:jc w:val="both"/>
              <w:rPr>
                <w:rFonts w:ascii="Arial" w:hAnsi="Arial" w:cs="Arial"/>
                <w:sz w:val="24"/>
                <w:szCs w:val="24"/>
                <w:lang w:val="es-ES_tradnl"/>
              </w:rPr>
            </w:pPr>
            <w:r w:rsidRPr="002223D4">
              <w:rPr>
                <w:rFonts w:ascii="Arial" w:hAnsi="Arial" w:cs="Arial"/>
                <w:sz w:val="24"/>
                <w:szCs w:val="24"/>
                <w:lang w:val="es-ES_tradnl"/>
              </w:rPr>
              <w:t>En dicha/s factura/s se reflejará el importe que corresponda por los servicios prestados, conforme al precio estipulado, indicando base imponible y en su caso si aplicaran, los impuestos vigentes</w:t>
            </w:r>
            <w:r w:rsidR="002267D7" w:rsidRPr="002223D4">
              <w:rPr>
                <w:rFonts w:ascii="Arial" w:hAnsi="Arial" w:cs="Arial"/>
                <w:sz w:val="24"/>
                <w:szCs w:val="24"/>
                <w:lang w:val="es-ES_tradnl"/>
              </w:rPr>
              <w:t>.</w:t>
            </w:r>
          </w:p>
          <w:p w:rsidR="00ED27E3" w:rsidRDefault="00ED27E3" w:rsidP="00ED27E3">
            <w:pPr>
              <w:autoSpaceDE w:val="0"/>
              <w:autoSpaceDN w:val="0"/>
              <w:adjustRightInd w:val="0"/>
              <w:spacing w:after="0" w:line="240" w:lineRule="auto"/>
              <w:jc w:val="both"/>
              <w:rPr>
                <w:rFonts w:ascii="Arial" w:hAnsi="Arial" w:cs="Arial"/>
                <w:sz w:val="24"/>
                <w:szCs w:val="24"/>
                <w:lang w:val="es-ES_tradnl"/>
              </w:rPr>
            </w:pPr>
          </w:p>
          <w:p w:rsidR="00ED27E3" w:rsidRPr="002740CE" w:rsidRDefault="00ED27E3" w:rsidP="00ED27E3">
            <w:pPr>
              <w:tabs>
                <w:tab w:val="num" w:pos="540"/>
              </w:tabs>
              <w:spacing w:before="120" w:after="120" w:line="240" w:lineRule="auto"/>
              <w:jc w:val="both"/>
              <w:rPr>
                <w:rFonts w:ascii="Arial" w:hAnsi="Arial" w:cs="Arial"/>
                <w:lang w:val="es-ES_tradnl"/>
              </w:rPr>
            </w:pPr>
            <w:r w:rsidRPr="002740CE">
              <w:rPr>
                <w:rFonts w:ascii="Arial" w:hAnsi="Arial" w:cs="Arial"/>
                <w:lang w:val="es-ES_tradnl"/>
              </w:rPr>
              <w:t>Deberá incluirse el siguiente texto, que se concretará en contrato:</w:t>
            </w:r>
          </w:p>
          <w:p w:rsidR="00ED27E3" w:rsidRPr="002740CE" w:rsidRDefault="00ED27E3" w:rsidP="00ED27E3">
            <w:pPr>
              <w:ind w:left="539"/>
              <w:jc w:val="both"/>
              <w:rPr>
                <w:rFonts w:ascii="Arial" w:hAnsi="Arial" w:cs="Arial"/>
                <w:i/>
                <w:lang w:val="es-ES_tradnl"/>
              </w:rPr>
            </w:pPr>
            <w:r w:rsidRPr="002740CE">
              <w:rPr>
                <w:rFonts w:ascii="Arial" w:hAnsi="Arial" w:cs="Arial"/>
                <w:i/>
                <w:lang w:val="es-ES_tradnl"/>
              </w:rPr>
              <w:t>“PRESTACIÓN DE SERVICIOS REALIZADA EN EL MARCO DEL PROGRAMA OPERATIVO DE INCLUSIÓN SOCIAL Y DE LA ECONOMÍA SOCIAL COFINANCIADO POR EL FONDO SOCIAL EUROPEO”.</w:t>
            </w:r>
          </w:p>
          <w:p w:rsidR="00ED27E3" w:rsidRPr="002740CE" w:rsidRDefault="00ED27E3" w:rsidP="00ED27E3">
            <w:pPr>
              <w:ind w:left="539"/>
              <w:jc w:val="both"/>
              <w:rPr>
                <w:rFonts w:ascii="Arial" w:hAnsi="Arial" w:cs="Arial"/>
                <w:i/>
                <w:lang w:val="es-ES_tradnl"/>
              </w:rPr>
            </w:pPr>
          </w:p>
          <w:p w:rsidR="00ED27E3" w:rsidRPr="002740CE" w:rsidRDefault="00ED27E3" w:rsidP="00ED27E3">
            <w:pPr>
              <w:ind w:left="539"/>
              <w:jc w:val="both"/>
              <w:rPr>
                <w:rFonts w:ascii="Arial" w:hAnsi="Arial" w:cs="Arial"/>
                <w:i/>
                <w:lang w:val="es-ES_tradnl"/>
              </w:rPr>
            </w:pPr>
            <w:r w:rsidRPr="002740CE">
              <w:rPr>
                <w:rFonts w:ascii="Arial" w:hAnsi="Arial" w:cs="Arial"/>
                <w:i/>
                <w:lang w:val="es-ES_tradnl"/>
              </w:rPr>
              <w:t>“PRESTACIÓN DE SERVICIOS REALIZADA EN EL MARCO DEL PROGRAMA OPERATIVO DE EMPLEO JUVENIL COFINANCIADO POR EL FONDO SOCIAL EUROPEO”.</w:t>
            </w:r>
          </w:p>
          <w:p w:rsidR="00ED27E3" w:rsidRPr="002223D4" w:rsidRDefault="00ED27E3" w:rsidP="00ED27E3">
            <w:pPr>
              <w:autoSpaceDE w:val="0"/>
              <w:autoSpaceDN w:val="0"/>
              <w:adjustRightInd w:val="0"/>
              <w:spacing w:after="0" w:line="240" w:lineRule="auto"/>
              <w:jc w:val="both"/>
              <w:rPr>
                <w:rFonts w:ascii="Arial" w:hAnsi="Arial" w:cs="Arial"/>
                <w:sz w:val="24"/>
                <w:szCs w:val="24"/>
                <w:lang w:val="es-ES_tradnl"/>
              </w:rPr>
            </w:pPr>
          </w:p>
          <w:p w:rsidR="00CC682A" w:rsidRPr="002223D4" w:rsidRDefault="00CC682A">
            <w:pPr>
              <w:autoSpaceDE w:val="0"/>
              <w:autoSpaceDN w:val="0"/>
              <w:adjustRightInd w:val="0"/>
              <w:jc w:val="both"/>
              <w:rPr>
                <w:rFonts w:ascii="TTE1C89A48t00" w:hAnsi="TTE1C89A48t00" w:cs="TTE1C89A48t00"/>
                <w:i/>
                <w:sz w:val="24"/>
                <w:szCs w:val="24"/>
                <w:lang w:val="es-ES_tradnl"/>
              </w:rPr>
            </w:pPr>
          </w:p>
        </w:tc>
      </w:tr>
    </w:tbl>
    <w:p w:rsidR="004B6646" w:rsidRPr="002223D4" w:rsidRDefault="004B6646" w:rsidP="00CC682A">
      <w:pPr>
        <w:autoSpaceDE w:val="0"/>
        <w:autoSpaceDN w:val="0"/>
        <w:adjustRightInd w:val="0"/>
        <w:jc w:val="both"/>
        <w:rPr>
          <w:rFonts w:ascii="TTE1C89A48t00" w:hAnsi="TTE1C89A48t00" w:cs="TTE1C89A48t00"/>
          <w:sz w:val="24"/>
          <w:szCs w:val="24"/>
        </w:rPr>
      </w:pPr>
    </w:p>
    <w:p w:rsidR="00CC682A" w:rsidRPr="004D0A45" w:rsidRDefault="00CC682A" w:rsidP="00CC682A">
      <w:pPr>
        <w:autoSpaceDE w:val="0"/>
        <w:autoSpaceDN w:val="0"/>
        <w:adjustRightInd w:val="0"/>
        <w:jc w:val="both"/>
        <w:rPr>
          <w:rFonts w:ascii="TTE1C89A48t00" w:hAnsi="TTE1C89A48t00" w:cs="TTE1C89A48t00"/>
          <w:sz w:val="24"/>
          <w:szCs w:val="24"/>
        </w:rPr>
      </w:pPr>
      <w:r w:rsidRPr="004D0A45">
        <w:rPr>
          <w:rFonts w:ascii="TTE1C89A48t00" w:hAnsi="TTE1C89A48t00" w:cs="TTE1C89A48t00"/>
          <w:sz w:val="24"/>
          <w:szCs w:val="24"/>
        </w:rPr>
        <w:t>K.- Mesa de Contratación</w:t>
      </w:r>
    </w:p>
    <w:p w:rsidR="00CC682A" w:rsidRPr="004D0A45" w:rsidRDefault="00CC682A" w:rsidP="00CC682A">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4B6646" w:rsidRPr="004D0A45" w:rsidRDefault="004B6646" w:rsidP="004B6646">
            <w:pPr>
              <w:numPr>
                <w:ilvl w:val="0"/>
                <w:numId w:val="8"/>
              </w:numPr>
              <w:spacing w:after="0" w:line="240" w:lineRule="auto"/>
              <w:jc w:val="both"/>
              <w:outlineLvl w:val="0"/>
              <w:rPr>
                <w:rFonts w:ascii="Arial" w:hAnsi="Arial" w:cs="Arial"/>
                <w:sz w:val="24"/>
                <w:szCs w:val="24"/>
                <w:lang w:val="es-ES_tradnl" w:eastAsia="es-ES"/>
              </w:rPr>
            </w:pPr>
            <w:r w:rsidRPr="004D0A45">
              <w:rPr>
                <w:rFonts w:ascii="Arial" w:hAnsi="Arial" w:cs="Arial"/>
                <w:sz w:val="24"/>
                <w:szCs w:val="24"/>
                <w:lang w:val="es-ES_tradnl" w:eastAsia="es-ES"/>
              </w:rPr>
              <w:t xml:space="preserve">Presidente: Coordinador del Programa de que se trate. </w:t>
            </w:r>
          </w:p>
          <w:p w:rsidR="004B6646" w:rsidRPr="004D0A45" w:rsidRDefault="004B6646" w:rsidP="004B6646">
            <w:pPr>
              <w:numPr>
                <w:ilvl w:val="0"/>
                <w:numId w:val="8"/>
              </w:numPr>
              <w:spacing w:after="0" w:line="240" w:lineRule="auto"/>
              <w:jc w:val="both"/>
              <w:outlineLvl w:val="0"/>
              <w:rPr>
                <w:rFonts w:ascii="Arial" w:hAnsi="Arial" w:cs="Arial"/>
                <w:sz w:val="24"/>
                <w:szCs w:val="24"/>
                <w:lang w:val="es-ES_tradnl" w:eastAsia="es-ES"/>
              </w:rPr>
            </w:pPr>
            <w:r w:rsidRPr="004D0A45">
              <w:rPr>
                <w:rFonts w:ascii="Arial" w:hAnsi="Arial" w:cs="Arial"/>
                <w:sz w:val="24"/>
                <w:szCs w:val="24"/>
                <w:lang w:val="es-ES_tradnl" w:eastAsia="es-ES"/>
              </w:rPr>
              <w:t xml:space="preserve">Secretario, designado por el Presidente </w:t>
            </w:r>
          </w:p>
          <w:p w:rsidR="004B6646" w:rsidRPr="004D0A45" w:rsidRDefault="004B6646" w:rsidP="004B6646">
            <w:pPr>
              <w:numPr>
                <w:ilvl w:val="0"/>
                <w:numId w:val="8"/>
              </w:numPr>
              <w:spacing w:after="0" w:line="240" w:lineRule="auto"/>
              <w:jc w:val="both"/>
              <w:outlineLvl w:val="0"/>
              <w:rPr>
                <w:rFonts w:ascii="Arial" w:hAnsi="Arial" w:cs="Arial"/>
                <w:sz w:val="24"/>
                <w:szCs w:val="24"/>
                <w:lang w:val="es-ES_tradnl" w:eastAsia="es-ES"/>
              </w:rPr>
            </w:pPr>
            <w:r w:rsidRPr="004D0A45">
              <w:rPr>
                <w:rFonts w:ascii="Arial" w:hAnsi="Arial" w:cs="Arial"/>
                <w:sz w:val="24"/>
                <w:szCs w:val="24"/>
                <w:lang w:val="es-ES_tradnl" w:eastAsia="es-ES"/>
              </w:rPr>
              <w:t xml:space="preserve">Vocales: promotor de la licitación, un representante de la Entidad titular del Programa Operativo y un vocal permanente designado por la Presidencia de la Mesa. </w:t>
            </w:r>
          </w:p>
          <w:p w:rsidR="004B6646" w:rsidRPr="004D0A45" w:rsidRDefault="004B6646" w:rsidP="004B6646">
            <w:pPr>
              <w:spacing w:after="0" w:line="240" w:lineRule="auto"/>
              <w:jc w:val="both"/>
              <w:rPr>
                <w:rFonts w:ascii="Arial" w:hAnsi="Arial"/>
                <w:i/>
                <w:sz w:val="24"/>
                <w:szCs w:val="24"/>
                <w:lang w:val="es-ES_tradnl"/>
              </w:rPr>
            </w:pPr>
          </w:p>
          <w:p w:rsidR="004B6646" w:rsidRPr="004D0A45" w:rsidRDefault="004B6646" w:rsidP="004B6646">
            <w:pPr>
              <w:spacing w:after="0" w:line="240" w:lineRule="auto"/>
              <w:jc w:val="both"/>
              <w:rPr>
                <w:rFonts w:ascii="Arial" w:hAnsi="Arial"/>
                <w:i/>
                <w:sz w:val="24"/>
                <w:szCs w:val="24"/>
                <w:lang w:val="es-ES_tradnl"/>
              </w:rPr>
            </w:pPr>
            <w:r w:rsidRPr="004D0A45">
              <w:rPr>
                <w:rFonts w:ascii="Arial" w:hAnsi="Arial"/>
                <w:i/>
                <w:sz w:val="24"/>
                <w:szCs w:val="24"/>
                <w:lang w:val="es-ES_tradnl"/>
              </w:rPr>
              <w:t>En el caso de que se presenten ofertas que provengan de empresas pertenecientes al Grupo ILUNION, y para garantizar la transparencia y objetividad del procedimiento de contratación, la Mesa se constituirá mediante la contratación previa de una empresa externa de manera que no serán miembros de la Mesa personas que tengan relación laboral con FSC Inserta.</w:t>
            </w:r>
          </w:p>
          <w:p w:rsidR="004B6646" w:rsidRPr="004D0A45" w:rsidRDefault="004B6646" w:rsidP="004B6646">
            <w:pPr>
              <w:spacing w:before="120" w:after="120"/>
              <w:jc w:val="both"/>
              <w:outlineLvl w:val="0"/>
              <w:rPr>
                <w:rFonts w:ascii="Arial" w:hAnsi="Arial" w:cs="Arial"/>
                <w:i/>
                <w:sz w:val="24"/>
                <w:szCs w:val="24"/>
                <w:lang w:val="es-ES_tradnl"/>
              </w:rPr>
            </w:pPr>
          </w:p>
          <w:p w:rsidR="00CC682A" w:rsidRPr="004D0A45" w:rsidRDefault="00CC682A">
            <w:pPr>
              <w:spacing w:before="120" w:after="120"/>
              <w:ind w:left="360"/>
              <w:jc w:val="both"/>
              <w:outlineLvl w:val="0"/>
              <w:rPr>
                <w:rFonts w:ascii="Arial" w:hAnsi="Arial" w:cs="Arial"/>
                <w:sz w:val="24"/>
                <w:szCs w:val="24"/>
                <w:lang w:val="es-ES_tradnl"/>
              </w:rPr>
            </w:pP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A62D82" w:rsidRPr="004D0A45" w:rsidRDefault="00A62D82" w:rsidP="00CC682A">
      <w:pPr>
        <w:autoSpaceDE w:val="0"/>
        <w:autoSpaceDN w:val="0"/>
        <w:adjustRightInd w:val="0"/>
        <w:jc w:val="both"/>
        <w:rPr>
          <w:rFonts w:ascii="TTE1C89A48t00" w:hAnsi="TTE1C89A48t00" w:cs="TTE1C89A48t00"/>
          <w:sz w:val="24"/>
          <w:szCs w:val="24"/>
          <w:lang w:val="es-ES_tradnl"/>
        </w:rPr>
      </w:pPr>
    </w:p>
    <w:p w:rsidR="00A62D82" w:rsidRPr="004D0A45" w:rsidRDefault="00A62D82" w:rsidP="00CC682A">
      <w:pPr>
        <w:autoSpaceDE w:val="0"/>
        <w:autoSpaceDN w:val="0"/>
        <w:adjustRightInd w:val="0"/>
        <w:jc w:val="both"/>
        <w:rPr>
          <w:rFonts w:ascii="TTE1C89A48t00" w:hAnsi="TTE1C89A48t00" w:cs="TTE1C89A48t00"/>
          <w:sz w:val="24"/>
          <w:szCs w:val="24"/>
          <w:lang w:val="es-ES_tradnl"/>
        </w:rPr>
      </w:pPr>
    </w:p>
    <w:p w:rsidR="00A62D82" w:rsidRPr="004D0A45" w:rsidRDefault="00A62D82" w:rsidP="00CC682A">
      <w:pPr>
        <w:autoSpaceDE w:val="0"/>
        <w:autoSpaceDN w:val="0"/>
        <w:adjustRightInd w:val="0"/>
        <w:jc w:val="both"/>
        <w:rPr>
          <w:rFonts w:ascii="TTE1C89A48t00" w:hAnsi="TTE1C89A48t00" w:cs="TTE1C89A48t00"/>
          <w:sz w:val="24"/>
          <w:szCs w:val="24"/>
          <w:lang w:val="es-ES_tradnl"/>
        </w:rPr>
      </w:pPr>
    </w:p>
    <w:p w:rsidR="00A62D82" w:rsidRPr="004D0A45" w:rsidRDefault="00A62D82" w:rsidP="00CC682A">
      <w:pPr>
        <w:autoSpaceDE w:val="0"/>
        <w:autoSpaceDN w:val="0"/>
        <w:adjustRightInd w:val="0"/>
        <w:jc w:val="both"/>
        <w:rPr>
          <w:rFonts w:ascii="TTE1C89A48t00" w:hAnsi="TTE1C89A48t00" w:cs="TTE1C89A48t00"/>
          <w:sz w:val="24"/>
          <w:szCs w:val="24"/>
          <w:lang w:val="es-ES_tradnl"/>
        </w:rPr>
      </w:pPr>
    </w:p>
    <w:p w:rsidR="00A62D82" w:rsidRPr="004D0A45" w:rsidRDefault="00A62D82" w:rsidP="00CC682A">
      <w:pPr>
        <w:autoSpaceDE w:val="0"/>
        <w:autoSpaceDN w:val="0"/>
        <w:adjustRightInd w:val="0"/>
        <w:jc w:val="both"/>
        <w:rPr>
          <w:rFonts w:ascii="TTE1C89A48t00" w:hAnsi="TTE1C89A48t00" w:cs="TTE1C89A48t00"/>
          <w:sz w:val="24"/>
          <w:szCs w:val="24"/>
          <w:lang w:val="es-ES_tradnl"/>
        </w:rPr>
      </w:pPr>
    </w:p>
    <w:p w:rsidR="00DA59D1" w:rsidRDefault="00DA59D1" w:rsidP="00CC682A">
      <w:pPr>
        <w:autoSpaceDE w:val="0"/>
        <w:autoSpaceDN w:val="0"/>
        <w:adjustRightInd w:val="0"/>
        <w:jc w:val="both"/>
        <w:rPr>
          <w:rFonts w:ascii="TTE1C89A48t00" w:hAnsi="TTE1C89A48t00" w:cs="TTE1C89A48t00"/>
          <w:sz w:val="24"/>
          <w:szCs w:val="24"/>
          <w:lang w:val="es-ES_tradnl"/>
        </w:rPr>
      </w:pPr>
    </w:p>
    <w:p w:rsidR="009F755F" w:rsidRPr="004D0A45" w:rsidRDefault="009F755F"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rPr>
      </w:pPr>
      <w:r w:rsidRPr="004D0A45">
        <w:rPr>
          <w:rFonts w:ascii="TTE1C89A48t00" w:hAnsi="TTE1C89A48t00" w:cs="TTE1C89A48t00"/>
          <w:sz w:val="24"/>
          <w:szCs w:val="24"/>
        </w:rPr>
        <w:t>L.- Información adicional.</w:t>
      </w:r>
    </w:p>
    <w:p w:rsidR="00CC682A" w:rsidRPr="004D0A45" w:rsidRDefault="00CC682A" w:rsidP="00CC682A">
      <w:pPr>
        <w:autoSpaceDE w:val="0"/>
        <w:autoSpaceDN w:val="0"/>
        <w:adjustRightInd w:val="0"/>
        <w:jc w:val="both"/>
        <w:rPr>
          <w:rFonts w:ascii="TTE1C89A48t00" w:hAnsi="TTE1C89A48t00" w:cs="TTE1C89A48t00"/>
          <w:sz w:val="24"/>
          <w:szCs w:val="24"/>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tcPr>
          <w:p w:rsidR="00CC682A" w:rsidRPr="004D0A45" w:rsidRDefault="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Los licitadores podrán dirigirse por teléfono o correo electrónico a Ramón Muñoz Moneo, para cualquier ac</w:t>
            </w:r>
            <w:r w:rsidR="005A7D0A">
              <w:rPr>
                <w:rFonts w:ascii="TTE1C89A48t00" w:hAnsi="TTE1C89A48t00" w:cs="TTE1C89A48t00"/>
                <w:sz w:val="24"/>
                <w:szCs w:val="24"/>
                <w:lang w:val="es-ES_tradnl"/>
              </w:rPr>
              <w:t>laración que pudieran precisar.</w:t>
            </w:r>
          </w:p>
          <w:p w:rsidR="00CC682A" w:rsidRPr="004D0A45" w:rsidRDefault="00CC682A">
            <w:pPr>
              <w:autoSpaceDE w:val="0"/>
              <w:autoSpaceDN w:val="0"/>
              <w:adjustRightInd w:val="0"/>
              <w:jc w:val="both"/>
              <w:rPr>
                <w:rFonts w:ascii="TTE1C89A48t00" w:hAnsi="TTE1C89A48t00" w:cs="TTE1C89A48t00"/>
                <w:sz w:val="24"/>
                <w:szCs w:val="24"/>
                <w:lang w:val="es-ES_tradnl"/>
              </w:rPr>
            </w:pPr>
          </w:p>
          <w:p w:rsidR="00CC682A" w:rsidRPr="004D0A45" w:rsidRDefault="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Tfno: 91 468 85 00</w:t>
            </w:r>
          </w:p>
          <w:p w:rsidR="00CC682A" w:rsidRPr="004D0A45" w:rsidRDefault="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Correo electrónico: ramon.munoz.fsc@fundaciononce.es</w:t>
            </w:r>
          </w:p>
          <w:p w:rsidR="00CC682A" w:rsidRPr="004D0A45" w:rsidRDefault="00CC682A">
            <w:pPr>
              <w:autoSpaceDE w:val="0"/>
              <w:autoSpaceDN w:val="0"/>
              <w:adjustRightInd w:val="0"/>
              <w:jc w:val="both"/>
              <w:rPr>
                <w:rFonts w:ascii="TTE1C89A48t00" w:hAnsi="TTE1C89A48t00" w:cs="TTE1C89A48t00"/>
                <w:i/>
                <w:sz w:val="24"/>
                <w:szCs w:val="24"/>
                <w:lang w:val="es-ES_tradnl"/>
              </w:rPr>
            </w:pP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M.- Revisión de precios </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856342">
            <w:pPr>
              <w:autoSpaceDE w:val="0"/>
              <w:autoSpaceDN w:val="0"/>
              <w:adjustRightInd w:val="0"/>
              <w:jc w:val="both"/>
              <w:rPr>
                <w:rFonts w:ascii="TTE1C89A48t00" w:hAnsi="TTE1C89A48t00" w:cs="TTE1C89A48t00"/>
                <w:b/>
                <w:i/>
                <w:sz w:val="24"/>
                <w:szCs w:val="24"/>
                <w:lang w:val="es-ES_tradnl"/>
              </w:rPr>
            </w:pPr>
            <w:r>
              <w:rPr>
                <w:rFonts w:ascii="TTE1C89A48t00" w:hAnsi="TTE1C89A48t00" w:cs="TTE1C89A48t00"/>
                <w:b/>
                <w:i/>
                <w:sz w:val="24"/>
                <w:szCs w:val="24"/>
                <w:lang w:val="es-ES_tradnl"/>
              </w:rPr>
              <w:t>NO PROCEDE</w:t>
            </w: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N.- Difusión y Publicidad (SI APLICARA)</w:t>
      </w:r>
    </w:p>
    <w:p w:rsidR="00CC682A" w:rsidRPr="004D0A45" w:rsidRDefault="00CC682A" w:rsidP="00CC682A">
      <w:pPr>
        <w:autoSpaceDE w:val="0"/>
        <w:autoSpaceDN w:val="0"/>
        <w:adjustRightInd w:val="0"/>
        <w:jc w:val="both"/>
        <w:rPr>
          <w:rFonts w:ascii="TTE1C89A48t00" w:hAnsi="TTE1C89A48t00" w:cs="TTE1C89A48t00"/>
          <w:i/>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717"/>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CC682A">
            <w:pPr>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 xml:space="preserve">En cumplimiento del Reglamento (CE) nº 1828/2006 de la Comisión de 8 de diciembre de 2006, por el que se fijan normas de desarrollo para el Reglamento (CE) nº 1083/2006 </w:t>
            </w:r>
            <w:bookmarkStart w:id="1" w:name="content"/>
            <w:r w:rsidRPr="004D0A45">
              <w:rPr>
                <w:rFonts w:ascii="TTE1C89A48t00" w:hAnsi="TTE1C89A48t00" w:cs="TTE1C89A48t00"/>
                <w:sz w:val="24"/>
                <w:szCs w:val="24"/>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4D0A45">
              <w:rPr>
                <w:rFonts w:ascii="TTE1C89A48t00" w:hAnsi="TTE1C89A48t00" w:cs="TTE1C89A48t00"/>
                <w:sz w:val="24"/>
                <w:szCs w:val="24"/>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CC682A" w:rsidRPr="004D0A45" w:rsidRDefault="00CC682A">
            <w:pPr>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FSC Inserta trasladará al adjudicatario en el momento de la concertación del servicio, las obligaciones que se deriven del cumplimiento de lo establecido en el citado Reglamento.</w:t>
            </w: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O - Protección de datos de carácter personal</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CC682A">
            <w:pPr>
              <w:spacing w:before="120" w:after="120"/>
              <w:jc w:val="both"/>
              <w:rPr>
                <w:rFonts w:ascii="Arial" w:hAnsi="Arial" w:cs="Arial"/>
                <w:spacing w:val="-2"/>
                <w:sz w:val="24"/>
                <w:szCs w:val="24"/>
              </w:rPr>
            </w:pPr>
            <w:r w:rsidRPr="004D0A45">
              <w:rPr>
                <w:rFonts w:ascii="Arial" w:hAnsi="Arial" w:cs="Arial"/>
                <w:sz w:val="24"/>
                <w:szCs w:val="24"/>
                <w:lang w:val="es-ES_tradnl"/>
              </w:rPr>
              <w:t xml:space="preserve">El Contratista se obliga a mantener el más estricto secreto profesional y confidencialidad respecto de los datos de carácter personal a que tuviera acceso por razón del contrato, </w:t>
            </w:r>
            <w:r w:rsidRPr="004D0A45">
              <w:rPr>
                <w:rFonts w:ascii="Arial" w:hAnsi="Arial" w:cs="Arial"/>
                <w:spacing w:val="-2"/>
                <w:sz w:val="24"/>
                <w:szCs w:val="24"/>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CC682A" w:rsidRPr="004D0A45" w:rsidRDefault="00CC682A">
            <w:pPr>
              <w:autoSpaceDE w:val="0"/>
              <w:autoSpaceDN w:val="0"/>
              <w:adjustRightInd w:val="0"/>
              <w:jc w:val="both"/>
              <w:rPr>
                <w:rFonts w:ascii="TTE1C89A48t00" w:hAnsi="TTE1C89A48t00" w:cs="TTE1C89A48t00"/>
                <w:sz w:val="24"/>
                <w:szCs w:val="24"/>
                <w:lang w:val="es-ES_tradnl"/>
              </w:rPr>
            </w:pPr>
            <w:r w:rsidRPr="004D0A45">
              <w:rPr>
                <w:rFonts w:ascii="Arial" w:hAnsi="Arial" w:cs="Arial"/>
                <w:spacing w:val="-2"/>
                <w:sz w:val="24"/>
                <w:szCs w:val="24"/>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4D0A45">
              <w:rPr>
                <w:rFonts w:ascii="Arial" w:hAnsi="Arial" w:cs="Arial"/>
                <w:sz w:val="24"/>
                <w:szCs w:val="24"/>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CC682A" w:rsidRDefault="00CC682A" w:rsidP="00CC682A">
      <w:pPr>
        <w:autoSpaceDE w:val="0"/>
        <w:autoSpaceDN w:val="0"/>
        <w:adjustRightInd w:val="0"/>
        <w:jc w:val="both"/>
        <w:rPr>
          <w:rFonts w:ascii="TTE1C89A48t00" w:hAnsi="TTE1C89A48t00" w:cs="TTE1C89A48t00"/>
          <w:sz w:val="24"/>
          <w:szCs w:val="24"/>
          <w:lang w:val="es-ES_tradnl"/>
        </w:rPr>
      </w:pPr>
    </w:p>
    <w:p w:rsidR="008B13A4" w:rsidRDefault="008B13A4" w:rsidP="00CC682A">
      <w:pPr>
        <w:autoSpaceDE w:val="0"/>
        <w:autoSpaceDN w:val="0"/>
        <w:adjustRightInd w:val="0"/>
        <w:jc w:val="both"/>
        <w:rPr>
          <w:rFonts w:ascii="TTE1C89A48t00" w:hAnsi="TTE1C89A48t00" w:cs="TTE1C89A48t00"/>
          <w:sz w:val="24"/>
          <w:szCs w:val="24"/>
          <w:lang w:val="es-ES_tradnl"/>
        </w:rPr>
      </w:pPr>
    </w:p>
    <w:p w:rsidR="008B13A4" w:rsidRDefault="008B13A4" w:rsidP="00CC682A">
      <w:pPr>
        <w:autoSpaceDE w:val="0"/>
        <w:autoSpaceDN w:val="0"/>
        <w:adjustRightInd w:val="0"/>
        <w:jc w:val="both"/>
        <w:rPr>
          <w:rFonts w:ascii="TTE1C89A48t00" w:hAnsi="TTE1C89A48t00" w:cs="TTE1C89A48t00"/>
          <w:sz w:val="24"/>
          <w:szCs w:val="24"/>
          <w:lang w:val="es-ES_tradnl"/>
        </w:rPr>
      </w:pPr>
    </w:p>
    <w:p w:rsidR="008B13A4" w:rsidRPr="004D0A45" w:rsidRDefault="008B13A4"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p w:rsidR="00AC4C1F" w:rsidRPr="004D0A45" w:rsidRDefault="00AC4C1F" w:rsidP="00CC682A">
      <w:pPr>
        <w:autoSpaceDE w:val="0"/>
        <w:autoSpaceDN w:val="0"/>
        <w:adjustRightInd w:val="0"/>
        <w:jc w:val="both"/>
        <w:rPr>
          <w:rFonts w:ascii="TTE1C89A48t00" w:hAnsi="TTE1C89A48t00" w:cs="TTE1C89A48t00"/>
          <w:sz w:val="24"/>
          <w:szCs w:val="24"/>
          <w:lang w:val="es-ES_tradnl"/>
        </w:rPr>
      </w:pP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P.- Subcontratación</w:t>
      </w:r>
    </w:p>
    <w:p w:rsidR="00CC682A" w:rsidRPr="004D0A45" w:rsidRDefault="00CC682A" w:rsidP="00CC682A">
      <w:pPr>
        <w:autoSpaceDE w:val="0"/>
        <w:autoSpaceDN w:val="0"/>
        <w:adjustRightInd w:val="0"/>
        <w:jc w:val="both"/>
        <w:rPr>
          <w:rFonts w:ascii="TTE1C89A48t00" w:hAnsi="TTE1C89A48t00" w:cs="TTE1C89A48t00"/>
          <w:sz w:val="24"/>
          <w:szCs w:val="24"/>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CC682A" w:rsidRPr="004D0A45" w:rsidTr="00CC682A">
        <w:trPr>
          <w:trHeight w:val="1093"/>
        </w:trPr>
        <w:tc>
          <w:tcPr>
            <w:tcW w:w="8587" w:type="dxa"/>
            <w:tcBorders>
              <w:top w:val="double" w:sz="4" w:space="0" w:color="auto"/>
              <w:left w:val="double" w:sz="4" w:space="0" w:color="auto"/>
              <w:bottom w:val="double" w:sz="4" w:space="0" w:color="auto"/>
              <w:right w:val="double" w:sz="4" w:space="0" w:color="auto"/>
            </w:tcBorders>
            <w:tcMar>
              <w:top w:w="57" w:type="dxa"/>
              <w:left w:w="108" w:type="dxa"/>
              <w:bottom w:w="57" w:type="dxa"/>
              <w:right w:w="108" w:type="dxa"/>
            </w:tcMar>
            <w:hideMark/>
          </w:tcPr>
          <w:p w:rsidR="00CC682A" w:rsidRPr="004D0A45" w:rsidRDefault="00CC682A">
            <w:pPr>
              <w:autoSpaceDE w:val="0"/>
              <w:autoSpaceDN w:val="0"/>
              <w:adjustRightInd w:val="0"/>
              <w:jc w:val="both"/>
              <w:rPr>
                <w:rFonts w:ascii="TTE1C89A48t00" w:hAnsi="TTE1C89A48t00" w:cs="TTE1C89A48t00"/>
                <w:sz w:val="24"/>
                <w:szCs w:val="24"/>
                <w:lang w:val="es-ES_tradnl"/>
              </w:rPr>
            </w:pPr>
            <w:r w:rsidRPr="004D0A45">
              <w:rPr>
                <w:rFonts w:ascii="TTE1C89A48t00" w:hAnsi="TTE1C89A48t00" w:cs="TTE1C89A48t00"/>
                <w:sz w:val="24"/>
                <w:szCs w:val="24"/>
                <w:lang w:val="es-ES_tradnl"/>
              </w:rPr>
              <w:t>NO PROCEDE</w:t>
            </w:r>
          </w:p>
        </w:tc>
      </w:tr>
    </w:tbl>
    <w:p w:rsidR="00776686" w:rsidRDefault="00776686" w:rsidP="00776686">
      <w:pPr>
        <w:autoSpaceDE w:val="0"/>
        <w:autoSpaceDN w:val="0"/>
        <w:adjustRightInd w:val="0"/>
        <w:spacing w:after="0" w:line="240" w:lineRule="auto"/>
        <w:jc w:val="center"/>
        <w:rPr>
          <w:rFonts w:ascii="Arial" w:hAnsi="Arial" w:cs="Arial"/>
          <w:b/>
          <w:lang w:eastAsia="es-ES"/>
        </w:rPr>
      </w:pPr>
    </w:p>
    <w:sectPr w:rsidR="00776686" w:rsidSect="00954DAD">
      <w:headerReference w:type="default" r:id="rId9"/>
      <w:footerReference w:type="default" r:id="rId10"/>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063" w:rsidRDefault="00625063">
      <w:pPr>
        <w:spacing w:after="0" w:line="240" w:lineRule="auto"/>
      </w:pPr>
      <w:r>
        <w:separator/>
      </w:r>
    </w:p>
  </w:endnote>
  <w:endnote w:type="continuationSeparator" w:id="0">
    <w:p w:rsidR="00625063" w:rsidRDefault="0062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F270E2" w:rsidP="00954DAD">
    <w:pPr>
      <w:pStyle w:val="Piedepgina"/>
    </w:pPr>
    <w:r>
      <w:rPr>
        <w:noProof/>
        <w:lang w:eastAsia="es-ES"/>
      </w:rPr>
      <w:drawing>
        <wp:anchor distT="0" distB="0" distL="114300" distR="114300" simplePos="0" relativeHeight="251657728" behindDoc="1" locked="0" layoutInCell="1" allowOverlap="1">
          <wp:simplePos x="0" y="0"/>
          <wp:positionH relativeFrom="column">
            <wp:posOffset>4227195</wp:posOffset>
          </wp:positionH>
          <wp:positionV relativeFrom="paragraph">
            <wp:posOffset>-2540</wp:posOffset>
          </wp:positionV>
          <wp:extent cx="1266190" cy="733425"/>
          <wp:effectExtent l="19050" t="0" r="0" b="0"/>
          <wp:wrapNone/>
          <wp:docPr id="2"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srcRect/>
                  <a:stretch>
                    <a:fillRect/>
                  </a:stretch>
                </pic:blipFill>
                <pic:spPr bwMode="auto">
                  <a:xfrm>
                    <a:off x="0" y="0"/>
                    <a:ext cx="1266190" cy="733425"/>
                  </a:xfrm>
                  <a:prstGeom prst="rect">
                    <a:avLst/>
                  </a:prstGeom>
                  <a:noFill/>
                  <a:ln w="9525">
                    <a:noFill/>
                    <a:miter lim="800000"/>
                    <a:headEnd/>
                    <a:tailEnd/>
                  </a:ln>
                </pic:spPr>
              </pic:pic>
            </a:graphicData>
          </a:graphic>
        </wp:anchor>
      </w:drawing>
    </w:r>
    <w:r>
      <w:rPr>
        <w:noProof/>
        <w:lang w:eastAsia="es-ES"/>
      </w:rPr>
      <w:drawing>
        <wp:inline distT="0" distB="0" distL="0" distR="0">
          <wp:extent cx="830580" cy="647700"/>
          <wp:effectExtent l="19050" t="0" r="7620" b="0"/>
          <wp:docPr id="1" name="Imagen 1"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2"/>
                  <a:srcRect/>
                  <a:stretch>
                    <a:fillRect/>
                  </a:stretch>
                </pic:blipFill>
                <pic:spPr bwMode="auto">
                  <a:xfrm>
                    <a:off x="0" y="0"/>
                    <a:ext cx="830580" cy="647700"/>
                  </a:xfrm>
                  <a:prstGeom prst="rect">
                    <a:avLst/>
                  </a:prstGeom>
                  <a:noFill/>
                  <a:ln w="9525">
                    <a:noFill/>
                    <a:miter lim="800000"/>
                    <a:headEnd/>
                    <a:tailEnd/>
                  </a:ln>
                </pic:spPr>
              </pic:pic>
            </a:graphicData>
          </a:graphic>
        </wp:inline>
      </w:drawing>
    </w:r>
  </w:p>
  <w:p w:rsidR="005C5AE0" w:rsidRDefault="005C5A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063" w:rsidRDefault="00625063">
      <w:pPr>
        <w:spacing w:after="0" w:line="240" w:lineRule="auto"/>
      </w:pPr>
      <w:r>
        <w:separator/>
      </w:r>
    </w:p>
  </w:footnote>
  <w:footnote w:type="continuationSeparator" w:id="0">
    <w:p w:rsidR="00625063" w:rsidRDefault="006250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F270E2" w:rsidP="00954DAD">
    <w:pPr>
      <w:pStyle w:val="Encabezado"/>
    </w:pPr>
    <w:r>
      <w:rPr>
        <w:noProof/>
        <w:lang w:eastAsia="es-ES"/>
      </w:rPr>
      <w:drawing>
        <wp:anchor distT="0" distB="0" distL="114300" distR="114300" simplePos="0" relativeHeight="251658752" behindDoc="0" locked="0" layoutInCell="1" allowOverlap="1">
          <wp:simplePos x="0" y="0"/>
          <wp:positionH relativeFrom="column">
            <wp:posOffset>-224790</wp:posOffset>
          </wp:positionH>
          <wp:positionV relativeFrom="paragraph">
            <wp:posOffset>-200025</wp:posOffset>
          </wp:positionV>
          <wp:extent cx="1683385" cy="819150"/>
          <wp:effectExtent l="19050" t="0" r="0" b="0"/>
          <wp:wrapSquare wrapText="bothSides"/>
          <wp:docPr id="4"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srcRect/>
                  <a:stretch>
                    <a:fillRect/>
                  </a:stretch>
                </pic:blipFill>
                <pic:spPr bwMode="auto">
                  <a:xfrm>
                    <a:off x="0" y="0"/>
                    <a:ext cx="1683385" cy="81915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6704" behindDoc="1" locked="0" layoutInCell="1" allowOverlap="1">
          <wp:simplePos x="0" y="0"/>
          <wp:positionH relativeFrom="column">
            <wp:posOffset>3763010</wp:posOffset>
          </wp:positionH>
          <wp:positionV relativeFrom="paragraph">
            <wp:posOffset>0</wp:posOffset>
          </wp:positionV>
          <wp:extent cx="1629410" cy="436245"/>
          <wp:effectExtent l="1905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p w:rsidR="005C5AE0" w:rsidRDefault="005C5A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6B6"/>
    <w:multiLevelType w:val="hybridMultilevel"/>
    <w:tmpl w:val="1D9C6DE2"/>
    <w:lvl w:ilvl="0" w:tplc="FFFFFFFF">
      <w:start w:val="1"/>
      <w:numFmt w:val="bullet"/>
      <w:lvlText w:val=""/>
      <w:lvlJc w:val="left"/>
      <w:pPr>
        <w:tabs>
          <w:tab w:val="num" w:pos="3759"/>
        </w:tabs>
        <w:ind w:left="3683" w:hanging="284"/>
      </w:pPr>
      <w:rPr>
        <w:rFonts w:ascii="Wingdings" w:hAnsi="Wingdings" w:hint="default"/>
      </w:rPr>
    </w:lvl>
    <w:lvl w:ilvl="1" w:tplc="FFFFFFFF">
      <w:start w:val="1"/>
      <w:numFmt w:val="bullet"/>
      <w:lvlText w:val=""/>
      <w:lvlJc w:val="left"/>
      <w:pPr>
        <w:tabs>
          <w:tab w:val="num" w:pos="2856"/>
        </w:tabs>
        <w:ind w:left="2856" w:hanging="360"/>
      </w:pPr>
      <w:rPr>
        <w:rFonts w:ascii="Symbol" w:hAnsi="Symbol"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1">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cs="Times New Roman" w:hint="default"/>
      </w:rPr>
    </w:lvl>
    <w:lvl w:ilvl="1" w:tplc="0C0A0003">
      <w:start w:val="1"/>
      <w:numFmt w:val="bullet"/>
      <w:lvlText w:val="o"/>
      <w:lvlJc w:val="left"/>
      <w:pPr>
        <w:tabs>
          <w:tab w:val="num" w:pos="2151"/>
        </w:tabs>
        <w:ind w:left="2151" w:hanging="360"/>
      </w:pPr>
      <w:rPr>
        <w:rFonts w:ascii="Courier New" w:hAnsi="Courier New" w:cs="Times New Roman" w:hint="default"/>
      </w:rPr>
    </w:lvl>
    <w:lvl w:ilvl="2" w:tplc="0C0A0005">
      <w:start w:val="1"/>
      <w:numFmt w:val="bullet"/>
      <w:lvlText w:val=""/>
      <w:lvlJc w:val="left"/>
      <w:pPr>
        <w:tabs>
          <w:tab w:val="num" w:pos="2871"/>
        </w:tabs>
        <w:ind w:left="2871" w:hanging="360"/>
      </w:pPr>
      <w:rPr>
        <w:rFonts w:ascii="Wingdings" w:hAnsi="Wingdings" w:hint="default"/>
      </w:rPr>
    </w:lvl>
    <w:lvl w:ilvl="3" w:tplc="0C0A0001">
      <w:start w:val="1"/>
      <w:numFmt w:val="bullet"/>
      <w:lvlText w:val=""/>
      <w:lvlJc w:val="left"/>
      <w:pPr>
        <w:tabs>
          <w:tab w:val="num" w:pos="3591"/>
        </w:tabs>
        <w:ind w:left="3591" w:hanging="360"/>
      </w:pPr>
      <w:rPr>
        <w:rFonts w:ascii="Symbol" w:hAnsi="Symbol" w:hint="default"/>
      </w:rPr>
    </w:lvl>
    <w:lvl w:ilvl="4" w:tplc="0C0A0003">
      <w:start w:val="1"/>
      <w:numFmt w:val="bullet"/>
      <w:lvlText w:val="o"/>
      <w:lvlJc w:val="left"/>
      <w:pPr>
        <w:tabs>
          <w:tab w:val="num" w:pos="4311"/>
        </w:tabs>
        <w:ind w:left="4311" w:hanging="360"/>
      </w:pPr>
      <w:rPr>
        <w:rFonts w:ascii="Courier New" w:hAnsi="Courier New" w:cs="Times New Roman" w:hint="default"/>
      </w:rPr>
    </w:lvl>
    <w:lvl w:ilvl="5" w:tplc="0C0A0005">
      <w:start w:val="1"/>
      <w:numFmt w:val="bullet"/>
      <w:lvlText w:val=""/>
      <w:lvlJc w:val="left"/>
      <w:pPr>
        <w:tabs>
          <w:tab w:val="num" w:pos="5031"/>
        </w:tabs>
        <w:ind w:left="5031" w:hanging="360"/>
      </w:pPr>
      <w:rPr>
        <w:rFonts w:ascii="Wingdings" w:hAnsi="Wingdings" w:hint="default"/>
      </w:rPr>
    </w:lvl>
    <w:lvl w:ilvl="6" w:tplc="0C0A0001">
      <w:start w:val="1"/>
      <w:numFmt w:val="bullet"/>
      <w:lvlText w:val=""/>
      <w:lvlJc w:val="left"/>
      <w:pPr>
        <w:tabs>
          <w:tab w:val="num" w:pos="5751"/>
        </w:tabs>
        <w:ind w:left="5751" w:hanging="360"/>
      </w:pPr>
      <w:rPr>
        <w:rFonts w:ascii="Symbol" w:hAnsi="Symbol" w:hint="default"/>
      </w:rPr>
    </w:lvl>
    <w:lvl w:ilvl="7" w:tplc="0C0A0003">
      <w:start w:val="1"/>
      <w:numFmt w:val="bullet"/>
      <w:lvlText w:val="o"/>
      <w:lvlJc w:val="left"/>
      <w:pPr>
        <w:tabs>
          <w:tab w:val="num" w:pos="6471"/>
        </w:tabs>
        <w:ind w:left="6471" w:hanging="360"/>
      </w:pPr>
      <w:rPr>
        <w:rFonts w:ascii="Courier New" w:hAnsi="Courier New" w:cs="Times New Roman" w:hint="default"/>
      </w:rPr>
    </w:lvl>
    <w:lvl w:ilvl="8" w:tplc="0C0A0005">
      <w:start w:val="1"/>
      <w:numFmt w:val="bullet"/>
      <w:lvlText w:val=""/>
      <w:lvlJc w:val="left"/>
      <w:pPr>
        <w:tabs>
          <w:tab w:val="num" w:pos="7191"/>
        </w:tabs>
        <w:ind w:left="7191" w:hanging="360"/>
      </w:pPr>
      <w:rPr>
        <w:rFonts w:ascii="Wingdings" w:hAnsi="Wingdings" w:hint="default"/>
      </w:r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Times New Roman"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Times New Roman"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Times New Roman"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3">
    <w:nsid w:val="2C846E6C"/>
    <w:multiLevelType w:val="multilevel"/>
    <w:tmpl w:val="DBB695F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00B6395"/>
    <w:multiLevelType w:val="multilevel"/>
    <w:tmpl w:val="30CEAD5A"/>
    <w:lvl w:ilvl="0">
      <w:start w:val="3"/>
      <w:numFmt w:val="bullet"/>
      <w:lvlText w:val="-"/>
      <w:lvlJc w:val="left"/>
      <w:pPr>
        <w:tabs>
          <w:tab w:val="num" w:pos="360"/>
        </w:tabs>
        <w:ind w:left="360" w:hanging="360"/>
      </w:pPr>
      <w:rPr>
        <w:rFonts w:ascii="Arial" w:eastAsia="Times New Roman" w:hAnsi="Arial" w:cs="Arial" w:hint="default"/>
      </w:rPr>
    </w:lvl>
    <w:lvl w:ilvl="1">
      <w:start w:val="1"/>
      <w:numFmt w:val="bullet"/>
      <w:lvlText w:val="o"/>
      <w:lvlJc w:val="left"/>
      <w:pPr>
        <w:tabs>
          <w:tab w:val="num" w:pos="720"/>
        </w:tabs>
        <w:ind w:left="720" w:hanging="720"/>
      </w:pPr>
      <w:rPr>
        <w:rFonts w:ascii="Courier New" w:hAnsi="Courier New" w:cs="Courier New"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bullet"/>
      <w:lvlText w:val="o"/>
      <w:lvlJc w:val="left"/>
      <w:pPr>
        <w:tabs>
          <w:tab w:val="num" w:pos="1440"/>
        </w:tabs>
        <w:ind w:left="1440" w:hanging="1440"/>
      </w:pPr>
      <w:rPr>
        <w:rFonts w:ascii="Courier New" w:hAnsi="Courier New" w:cs="Courier New"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82A560D"/>
    <w:multiLevelType w:val="hybridMultilevel"/>
    <w:tmpl w:val="01509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0240BA5"/>
    <w:multiLevelType w:val="multilevel"/>
    <w:tmpl w:val="1854BAA2"/>
    <w:lvl w:ilvl="0">
      <w:start w:val="3"/>
      <w:numFmt w:val="bullet"/>
      <w:lvlText w:val="-"/>
      <w:lvlJc w:val="left"/>
      <w:pPr>
        <w:tabs>
          <w:tab w:val="num" w:pos="360"/>
        </w:tabs>
        <w:ind w:left="360" w:hanging="360"/>
      </w:pPr>
      <w:rPr>
        <w:rFonts w:ascii="Arial" w:eastAsia="Times New Roman" w:hAnsi="Arial" w:cs="Arial" w:hint="default"/>
      </w:rPr>
    </w:lvl>
    <w:lvl w:ilvl="1">
      <w:start w:val="1"/>
      <w:numFmt w:val="bullet"/>
      <w:lvlText w:val="o"/>
      <w:lvlJc w:val="left"/>
      <w:pPr>
        <w:tabs>
          <w:tab w:val="num" w:pos="720"/>
        </w:tabs>
        <w:ind w:left="720" w:hanging="720"/>
      </w:pPr>
      <w:rPr>
        <w:rFonts w:ascii="Courier New" w:hAnsi="Courier New" w:cs="Courier New"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09A0ED6"/>
    <w:multiLevelType w:val="hybridMultilevel"/>
    <w:tmpl w:val="C506F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78D32BD"/>
    <w:multiLevelType w:val="hybridMultilevel"/>
    <w:tmpl w:val="0BBEB7B0"/>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CA10CC1"/>
    <w:multiLevelType w:val="hybridMultilevel"/>
    <w:tmpl w:val="1402D686"/>
    <w:lvl w:ilvl="0" w:tplc="0D8AB9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5"/>
  </w:num>
  <w:num w:numId="5">
    <w:abstractNumId w:val="10"/>
  </w:num>
  <w:num w:numId="6">
    <w:abstractNumId w:val="7"/>
  </w:num>
  <w:num w:numId="7">
    <w:abstractNumId w:val="1"/>
  </w:num>
  <w:num w:numId="8">
    <w:abstractNumId w:val="2"/>
  </w:num>
  <w:num w:numId="9">
    <w:abstractNumId w:val="6"/>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uhzd5m4lCHT3cCOTfm/XVn0/B8=" w:salt="BIsaxXnPNoXUhz+Qr86gOw=="/>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
  <w:rsids>
    <w:rsidRoot w:val="00776686"/>
    <w:rsid w:val="00013EDF"/>
    <w:rsid w:val="000146F5"/>
    <w:rsid w:val="00017BF5"/>
    <w:rsid w:val="000565FC"/>
    <w:rsid w:val="00080069"/>
    <w:rsid w:val="000948F6"/>
    <w:rsid w:val="000A4CA5"/>
    <w:rsid w:val="000B0ADE"/>
    <w:rsid w:val="000D0735"/>
    <w:rsid w:val="000E2BAD"/>
    <w:rsid w:val="000E679B"/>
    <w:rsid w:val="000E6CE8"/>
    <w:rsid w:val="000E6DD8"/>
    <w:rsid w:val="00100426"/>
    <w:rsid w:val="001057BA"/>
    <w:rsid w:val="00121BC2"/>
    <w:rsid w:val="0012283C"/>
    <w:rsid w:val="00122903"/>
    <w:rsid w:val="00130D74"/>
    <w:rsid w:val="001479E1"/>
    <w:rsid w:val="001606B1"/>
    <w:rsid w:val="00174C4B"/>
    <w:rsid w:val="00187383"/>
    <w:rsid w:val="00190685"/>
    <w:rsid w:val="001B3671"/>
    <w:rsid w:val="001B438C"/>
    <w:rsid w:val="001C4C60"/>
    <w:rsid w:val="001D2033"/>
    <w:rsid w:val="001E7091"/>
    <w:rsid w:val="001F5449"/>
    <w:rsid w:val="00202E33"/>
    <w:rsid w:val="00207510"/>
    <w:rsid w:val="002141B3"/>
    <w:rsid w:val="002223D4"/>
    <w:rsid w:val="00223729"/>
    <w:rsid w:val="002267D7"/>
    <w:rsid w:val="00236379"/>
    <w:rsid w:val="00280F73"/>
    <w:rsid w:val="00285D18"/>
    <w:rsid w:val="002872CF"/>
    <w:rsid w:val="0029050B"/>
    <w:rsid w:val="002A013A"/>
    <w:rsid w:val="002D00A7"/>
    <w:rsid w:val="003059A9"/>
    <w:rsid w:val="0030667D"/>
    <w:rsid w:val="0031149F"/>
    <w:rsid w:val="00314F00"/>
    <w:rsid w:val="00330C9E"/>
    <w:rsid w:val="00347894"/>
    <w:rsid w:val="0035680C"/>
    <w:rsid w:val="003629E0"/>
    <w:rsid w:val="003759E0"/>
    <w:rsid w:val="003811D9"/>
    <w:rsid w:val="003B2F0E"/>
    <w:rsid w:val="003C0FC9"/>
    <w:rsid w:val="003C6416"/>
    <w:rsid w:val="003E22AB"/>
    <w:rsid w:val="003E6722"/>
    <w:rsid w:val="003E7960"/>
    <w:rsid w:val="003F513C"/>
    <w:rsid w:val="004157D3"/>
    <w:rsid w:val="0042232C"/>
    <w:rsid w:val="00435DE3"/>
    <w:rsid w:val="004408A2"/>
    <w:rsid w:val="00447787"/>
    <w:rsid w:val="00450798"/>
    <w:rsid w:val="00454E28"/>
    <w:rsid w:val="00470C1E"/>
    <w:rsid w:val="0047531F"/>
    <w:rsid w:val="00481663"/>
    <w:rsid w:val="00494EB3"/>
    <w:rsid w:val="004A2F01"/>
    <w:rsid w:val="004B00A2"/>
    <w:rsid w:val="004B6646"/>
    <w:rsid w:val="004D0376"/>
    <w:rsid w:val="004D0A45"/>
    <w:rsid w:val="004D0AEF"/>
    <w:rsid w:val="004E69A9"/>
    <w:rsid w:val="00506E3C"/>
    <w:rsid w:val="00507C6C"/>
    <w:rsid w:val="00527980"/>
    <w:rsid w:val="0053461F"/>
    <w:rsid w:val="005503D9"/>
    <w:rsid w:val="00560220"/>
    <w:rsid w:val="00576C1A"/>
    <w:rsid w:val="00596149"/>
    <w:rsid w:val="005A12E5"/>
    <w:rsid w:val="005A7D0A"/>
    <w:rsid w:val="005B035E"/>
    <w:rsid w:val="005C404C"/>
    <w:rsid w:val="005C5AE0"/>
    <w:rsid w:val="005D43A1"/>
    <w:rsid w:val="00612E99"/>
    <w:rsid w:val="00625063"/>
    <w:rsid w:val="00630999"/>
    <w:rsid w:val="00630FC3"/>
    <w:rsid w:val="00642EDB"/>
    <w:rsid w:val="00674A1D"/>
    <w:rsid w:val="00681B7B"/>
    <w:rsid w:val="00683C6B"/>
    <w:rsid w:val="006943BE"/>
    <w:rsid w:val="006945E4"/>
    <w:rsid w:val="006A0C6A"/>
    <w:rsid w:val="006B020E"/>
    <w:rsid w:val="006B644B"/>
    <w:rsid w:val="006D65CF"/>
    <w:rsid w:val="006D75BA"/>
    <w:rsid w:val="006E327F"/>
    <w:rsid w:val="006E63E2"/>
    <w:rsid w:val="006F7B58"/>
    <w:rsid w:val="00701054"/>
    <w:rsid w:val="00715569"/>
    <w:rsid w:val="007209F9"/>
    <w:rsid w:val="00727D20"/>
    <w:rsid w:val="007311C5"/>
    <w:rsid w:val="007325C2"/>
    <w:rsid w:val="00736687"/>
    <w:rsid w:val="007537C3"/>
    <w:rsid w:val="007659F6"/>
    <w:rsid w:val="007707C8"/>
    <w:rsid w:val="0077092F"/>
    <w:rsid w:val="00776686"/>
    <w:rsid w:val="0079058E"/>
    <w:rsid w:val="007919EA"/>
    <w:rsid w:val="007A7F44"/>
    <w:rsid w:val="007D237D"/>
    <w:rsid w:val="007F719E"/>
    <w:rsid w:val="008005E7"/>
    <w:rsid w:val="0080756F"/>
    <w:rsid w:val="00813236"/>
    <w:rsid w:val="008174BD"/>
    <w:rsid w:val="00817941"/>
    <w:rsid w:val="008559B7"/>
    <w:rsid w:val="00856166"/>
    <w:rsid w:val="00856342"/>
    <w:rsid w:val="00861E38"/>
    <w:rsid w:val="00865C79"/>
    <w:rsid w:val="00867A65"/>
    <w:rsid w:val="00871BDB"/>
    <w:rsid w:val="00872098"/>
    <w:rsid w:val="00875D99"/>
    <w:rsid w:val="00880423"/>
    <w:rsid w:val="00890B55"/>
    <w:rsid w:val="008927C8"/>
    <w:rsid w:val="008B13A4"/>
    <w:rsid w:val="008C2E52"/>
    <w:rsid w:val="008C459B"/>
    <w:rsid w:val="008D2AD2"/>
    <w:rsid w:val="008D7E2D"/>
    <w:rsid w:val="008F7737"/>
    <w:rsid w:val="009051E4"/>
    <w:rsid w:val="00911F53"/>
    <w:rsid w:val="00934572"/>
    <w:rsid w:val="00941C86"/>
    <w:rsid w:val="00954DAD"/>
    <w:rsid w:val="00996695"/>
    <w:rsid w:val="009A2EAE"/>
    <w:rsid w:val="009B0E30"/>
    <w:rsid w:val="009B447D"/>
    <w:rsid w:val="009B5E5E"/>
    <w:rsid w:val="009D3C44"/>
    <w:rsid w:val="009D58E2"/>
    <w:rsid w:val="009E1A4D"/>
    <w:rsid w:val="009E4F09"/>
    <w:rsid w:val="009F755F"/>
    <w:rsid w:val="009F7F01"/>
    <w:rsid w:val="00A06055"/>
    <w:rsid w:val="00A41FB1"/>
    <w:rsid w:val="00A57081"/>
    <w:rsid w:val="00A62D82"/>
    <w:rsid w:val="00A64470"/>
    <w:rsid w:val="00A64B81"/>
    <w:rsid w:val="00A72D25"/>
    <w:rsid w:val="00A76DF6"/>
    <w:rsid w:val="00A93EAA"/>
    <w:rsid w:val="00A966D1"/>
    <w:rsid w:val="00AA285D"/>
    <w:rsid w:val="00AB05F8"/>
    <w:rsid w:val="00AB4E58"/>
    <w:rsid w:val="00AB559F"/>
    <w:rsid w:val="00AC4C1F"/>
    <w:rsid w:val="00AC6CEC"/>
    <w:rsid w:val="00AE2277"/>
    <w:rsid w:val="00AF5EC2"/>
    <w:rsid w:val="00B00041"/>
    <w:rsid w:val="00B004B4"/>
    <w:rsid w:val="00B31052"/>
    <w:rsid w:val="00B3241C"/>
    <w:rsid w:val="00B364E8"/>
    <w:rsid w:val="00B765C9"/>
    <w:rsid w:val="00B76A08"/>
    <w:rsid w:val="00B82A8F"/>
    <w:rsid w:val="00B91231"/>
    <w:rsid w:val="00BA1350"/>
    <w:rsid w:val="00BA1543"/>
    <w:rsid w:val="00BD6579"/>
    <w:rsid w:val="00BE25AD"/>
    <w:rsid w:val="00C03351"/>
    <w:rsid w:val="00C06AB0"/>
    <w:rsid w:val="00C07C27"/>
    <w:rsid w:val="00C56283"/>
    <w:rsid w:val="00C56A64"/>
    <w:rsid w:val="00C6187A"/>
    <w:rsid w:val="00C80B72"/>
    <w:rsid w:val="00C935BE"/>
    <w:rsid w:val="00CA38A5"/>
    <w:rsid w:val="00CB04B7"/>
    <w:rsid w:val="00CB10A6"/>
    <w:rsid w:val="00CB6513"/>
    <w:rsid w:val="00CC2CAB"/>
    <w:rsid w:val="00CC4D19"/>
    <w:rsid w:val="00CC682A"/>
    <w:rsid w:val="00CC7480"/>
    <w:rsid w:val="00CD76FF"/>
    <w:rsid w:val="00CE01FD"/>
    <w:rsid w:val="00CE107F"/>
    <w:rsid w:val="00CE6B27"/>
    <w:rsid w:val="00CF47AE"/>
    <w:rsid w:val="00D2178F"/>
    <w:rsid w:val="00D257E4"/>
    <w:rsid w:val="00D93A71"/>
    <w:rsid w:val="00DA59D1"/>
    <w:rsid w:val="00DC22FD"/>
    <w:rsid w:val="00DC32CB"/>
    <w:rsid w:val="00DD04AC"/>
    <w:rsid w:val="00DE1D0C"/>
    <w:rsid w:val="00E05630"/>
    <w:rsid w:val="00E05F64"/>
    <w:rsid w:val="00E14BF1"/>
    <w:rsid w:val="00E20679"/>
    <w:rsid w:val="00E230CB"/>
    <w:rsid w:val="00E4002B"/>
    <w:rsid w:val="00E41FD2"/>
    <w:rsid w:val="00E4655E"/>
    <w:rsid w:val="00E528E9"/>
    <w:rsid w:val="00E651FC"/>
    <w:rsid w:val="00E70CF4"/>
    <w:rsid w:val="00E71C8A"/>
    <w:rsid w:val="00E71F79"/>
    <w:rsid w:val="00E75B4D"/>
    <w:rsid w:val="00ED27E3"/>
    <w:rsid w:val="00F0346B"/>
    <w:rsid w:val="00F03B21"/>
    <w:rsid w:val="00F14BD7"/>
    <w:rsid w:val="00F203CF"/>
    <w:rsid w:val="00F225DD"/>
    <w:rsid w:val="00F23DE9"/>
    <w:rsid w:val="00F270A9"/>
    <w:rsid w:val="00F270E2"/>
    <w:rsid w:val="00F30C83"/>
    <w:rsid w:val="00F40ED5"/>
    <w:rsid w:val="00F416ED"/>
    <w:rsid w:val="00F524DD"/>
    <w:rsid w:val="00F569A9"/>
    <w:rsid w:val="00F57B0D"/>
    <w:rsid w:val="00F62C61"/>
    <w:rsid w:val="00F65640"/>
    <w:rsid w:val="00F97389"/>
    <w:rsid w:val="00FE78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686"/>
    <w:pPr>
      <w:spacing w:after="200" w:line="276" w:lineRule="auto"/>
    </w:pPr>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76686"/>
    <w:pPr>
      <w:tabs>
        <w:tab w:val="center" w:pos="4252"/>
        <w:tab w:val="right" w:pos="8504"/>
      </w:tabs>
    </w:pPr>
  </w:style>
  <w:style w:type="character" w:customStyle="1" w:styleId="EncabezadoCar">
    <w:name w:val="Encabezado Car"/>
    <w:link w:val="Encabezado"/>
    <w:rsid w:val="00776686"/>
    <w:rPr>
      <w:rFonts w:ascii="Calibri" w:hAnsi="Calibri"/>
      <w:sz w:val="22"/>
      <w:szCs w:val="22"/>
      <w:lang w:eastAsia="en-US"/>
    </w:rPr>
  </w:style>
  <w:style w:type="paragraph" w:styleId="Piedepgina">
    <w:name w:val="footer"/>
    <w:basedOn w:val="Normal"/>
    <w:link w:val="PiedepginaCar"/>
    <w:rsid w:val="00776686"/>
    <w:pPr>
      <w:tabs>
        <w:tab w:val="center" w:pos="4252"/>
        <w:tab w:val="right" w:pos="8504"/>
      </w:tabs>
    </w:pPr>
  </w:style>
  <w:style w:type="character" w:customStyle="1" w:styleId="PiedepginaCar">
    <w:name w:val="Pie de página Car"/>
    <w:link w:val="Piedepgina"/>
    <w:rsid w:val="00776686"/>
    <w:rPr>
      <w:rFonts w:ascii="Calibri" w:hAnsi="Calibri"/>
      <w:sz w:val="22"/>
      <w:szCs w:val="22"/>
      <w:lang w:eastAsia="en-US"/>
    </w:rPr>
  </w:style>
  <w:style w:type="paragraph" w:styleId="Prrafodelista">
    <w:name w:val="List Paragraph"/>
    <w:aliases w:val="Titulo 3"/>
    <w:basedOn w:val="Normal"/>
    <w:uiPriority w:val="34"/>
    <w:qFormat/>
    <w:rsid w:val="00776686"/>
    <w:pPr>
      <w:ind w:left="708"/>
    </w:pPr>
  </w:style>
  <w:style w:type="character" w:styleId="Hipervnculo">
    <w:name w:val="Hyperlink"/>
    <w:rsid w:val="00776686"/>
    <w:rPr>
      <w:color w:val="0000FF"/>
      <w:u w:val="single"/>
    </w:rPr>
  </w:style>
  <w:style w:type="paragraph" w:customStyle="1" w:styleId="Prrafodelista1">
    <w:name w:val="Párrafo de lista1"/>
    <w:basedOn w:val="Normal"/>
    <w:rsid w:val="00776686"/>
    <w:pPr>
      <w:ind w:left="720"/>
      <w:contextualSpacing/>
    </w:pPr>
  </w:style>
  <w:style w:type="paragraph" w:styleId="Textodeglobo">
    <w:name w:val="Balloon Text"/>
    <w:basedOn w:val="Normal"/>
    <w:link w:val="TextodegloboCar"/>
    <w:rsid w:val="00776686"/>
    <w:pPr>
      <w:spacing w:after="0" w:line="240" w:lineRule="auto"/>
    </w:pPr>
    <w:rPr>
      <w:rFonts w:ascii="Tahoma" w:hAnsi="Tahoma"/>
      <w:sz w:val="16"/>
      <w:szCs w:val="16"/>
    </w:rPr>
  </w:style>
  <w:style w:type="character" w:customStyle="1" w:styleId="TextodegloboCar">
    <w:name w:val="Texto de globo Car"/>
    <w:link w:val="Textodeglobo"/>
    <w:rsid w:val="00776686"/>
    <w:rPr>
      <w:rFonts w:ascii="Tahoma" w:hAnsi="Tahoma" w:cs="Tahoma"/>
      <w:sz w:val="16"/>
      <w:szCs w:val="16"/>
      <w:lang w:eastAsia="en-US"/>
    </w:rPr>
  </w:style>
  <w:style w:type="paragraph" w:styleId="NormalWeb">
    <w:name w:val="Normal (Web)"/>
    <w:basedOn w:val="Normal"/>
    <w:unhideWhenUsed/>
    <w:rsid w:val="00CC682A"/>
    <w:pPr>
      <w:spacing w:after="0" w:line="240" w:lineRule="auto"/>
    </w:pPr>
    <w:rPr>
      <w:rFonts w:ascii="Times New Roman" w:hAnsi="Times New Roman"/>
      <w:sz w:val="24"/>
      <w:szCs w:val="24"/>
      <w:lang w:eastAsia="es-ES"/>
    </w:rPr>
  </w:style>
  <w:style w:type="paragraph" w:styleId="Sangra3detindependiente">
    <w:name w:val="Body Text Indent 3"/>
    <w:basedOn w:val="Normal"/>
    <w:link w:val="Sangra3detindependienteCar"/>
    <w:unhideWhenUsed/>
    <w:rsid w:val="00CC682A"/>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CC682A"/>
    <w:rPr>
      <w:sz w:val="16"/>
      <w:szCs w:val="16"/>
    </w:rPr>
  </w:style>
  <w:style w:type="paragraph" w:customStyle="1" w:styleId="Default">
    <w:name w:val="Default"/>
    <w:rsid w:val="00856166"/>
    <w:pPr>
      <w:autoSpaceDE w:val="0"/>
      <w:autoSpaceDN w:val="0"/>
      <w:adjustRightInd w:val="0"/>
    </w:pPr>
    <w:rPr>
      <w:color w:val="000000"/>
      <w:sz w:val="24"/>
      <w:szCs w:val="24"/>
    </w:rPr>
  </w:style>
  <w:style w:type="paragraph" w:styleId="Textoindependiente3">
    <w:name w:val="Body Text 3"/>
    <w:basedOn w:val="Normal"/>
    <w:link w:val="Textoindependiente3Car"/>
    <w:rsid w:val="00013EDF"/>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013ED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7">
      <w:bodyDiv w:val="1"/>
      <w:marLeft w:val="0"/>
      <w:marRight w:val="0"/>
      <w:marTop w:val="0"/>
      <w:marBottom w:val="0"/>
      <w:divBdr>
        <w:top w:val="none" w:sz="0" w:space="0" w:color="auto"/>
        <w:left w:val="none" w:sz="0" w:space="0" w:color="auto"/>
        <w:bottom w:val="none" w:sz="0" w:space="0" w:color="auto"/>
        <w:right w:val="none" w:sz="0" w:space="0" w:color="auto"/>
      </w:divBdr>
    </w:div>
    <w:div w:id="110855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C6760F654580F498E3EE3F13C141678" ma:contentTypeVersion="1" ma:contentTypeDescription="Crear nuevo documento." ma:contentTypeScope="" ma:versionID="cc7b876ba9d90cf538ae5439d3a6845e">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5C2AD-1299-4539-A064-9254F8817D0C}"/>
</file>

<file path=customXml/itemProps2.xml><?xml version="1.0" encoding="utf-8"?>
<ds:datastoreItem xmlns:ds="http://schemas.openxmlformats.org/officeDocument/2006/customXml" ds:itemID="{73C0D152-ABBE-4C1A-91C0-80578791DCD8}"/>
</file>

<file path=customXml/itemProps3.xml><?xml version="1.0" encoding="utf-8"?>
<ds:datastoreItem xmlns:ds="http://schemas.openxmlformats.org/officeDocument/2006/customXml" ds:itemID="{97EDD89E-178B-4162-9804-6BCD811AF6B3}"/>
</file>

<file path=docProps/app.xml><?xml version="1.0" encoding="utf-8"?>
<Properties xmlns="http://schemas.openxmlformats.org/officeDocument/2006/extended-properties" xmlns:vt="http://schemas.openxmlformats.org/officeDocument/2006/docPropsVTypes">
  <Template>Normal.dotm</Template>
  <TotalTime>84</TotalTime>
  <Pages>14</Pages>
  <Words>2077</Words>
  <Characters>11255</Characters>
  <Application>Microsoft Office Word</Application>
  <DocSecurity>8</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eribas.fsc</dc:creator>
  <cp:lastModifiedBy>ONCE</cp:lastModifiedBy>
  <cp:revision>23</cp:revision>
  <dcterms:created xsi:type="dcterms:W3CDTF">2015-12-12T10:11:00Z</dcterms:created>
  <dcterms:modified xsi:type="dcterms:W3CDTF">2016-01-19T16:11:00Z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0x010100EC6760F654580F498E3EE3F13C141678</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