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7DA" w:rsidRPr="003F7381" w:rsidRDefault="00EC07DA" w:rsidP="000135A3">
      <w:pPr>
        <w:jc w:val="center"/>
        <w:rPr>
          <w:rFonts w:ascii="Arial" w:hAnsi="Arial" w:cs="Arial"/>
          <w:b/>
          <w:sz w:val="22"/>
          <w:szCs w:val="22"/>
          <w:lang w:val="es-ES_tradnl"/>
        </w:rPr>
      </w:pPr>
      <w:r w:rsidRPr="003F7381">
        <w:rPr>
          <w:rFonts w:ascii="Arial" w:hAnsi="Arial" w:cs="Arial"/>
          <w:b/>
          <w:sz w:val="22"/>
          <w:szCs w:val="22"/>
          <w:lang w:val="es-ES_tradnl"/>
        </w:rPr>
        <w:t>ANEXO I</w:t>
      </w:r>
    </w:p>
    <w:p w:rsidR="00D81ED9" w:rsidRPr="003F7381" w:rsidRDefault="00D81ED9" w:rsidP="00D81ED9">
      <w:pPr>
        <w:ind w:firstLine="708"/>
        <w:jc w:val="center"/>
        <w:rPr>
          <w:rFonts w:ascii="Arial" w:hAnsi="Arial" w:cs="Arial"/>
          <w:b/>
          <w:sz w:val="22"/>
          <w:szCs w:val="22"/>
          <w:lang w:val="es-ES_tradnl"/>
        </w:rPr>
      </w:pPr>
    </w:p>
    <w:p w:rsidR="00FE200F" w:rsidRPr="001E7977" w:rsidRDefault="001E7977" w:rsidP="00883454">
      <w:pPr>
        <w:autoSpaceDE w:val="0"/>
        <w:autoSpaceDN w:val="0"/>
        <w:adjustRightInd w:val="0"/>
        <w:jc w:val="both"/>
        <w:rPr>
          <w:rFonts w:ascii="Arial" w:hAnsi="Arial" w:cs="Arial"/>
          <w:b/>
          <w:color w:val="000000"/>
          <w:sz w:val="22"/>
          <w:szCs w:val="22"/>
        </w:rPr>
      </w:pPr>
      <w:r w:rsidRPr="001E7977">
        <w:rPr>
          <w:rFonts w:ascii="Arial" w:hAnsi="Arial" w:cs="Arial"/>
          <w:b/>
          <w:color w:val="000000"/>
          <w:sz w:val="22"/>
          <w:szCs w:val="22"/>
        </w:rPr>
        <w:t>PLIEGO DE CONDICIONES PARTICULARES Y TÉCNICAS PARA LA CONTRATACIÓN POR LA ASOCIACIÓN INSERTA EMPLEO DE LOS SERVICIOS DE</w:t>
      </w:r>
      <w:r>
        <w:rPr>
          <w:rFonts w:ascii="Arial" w:hAnsi="Arial" w:cs="Arial"/>
          <w:b/>
          <w:color w:val="000000"/>
          <w:sz w:val="22"/>
          <w:szCs w:val="22"/>
        </w:rPr>
        <w:t xml:space="preserve"> CORREDURÍA DE SEGUROS DE ACCIDENTES Y RESPONSABILIDAD CIVIL DE LOS ALUMNOS DE LAS ACCIONES DE MEJORA DE LA EMPLEABILIDAD, EN EL MARCO QUE REPRESENTA LA EJECUCIÓN Y GESTIÓN DEL PROGRAMA OPERATIVO DE INCLUSIÓN SOCIAL Y ECONOMÍA SOCIAL, Y EL PROGRAMA DE EMPLEO JUVENIL, COFINANCIADOS POR EL FONDO SOCIAL EUROPEO (FSC) EN MADRID.</w:t>
      </w:r>
    </w:p>
    <w:p w:rsidR="00D46E56" w:rsidRPr="003F7381" w:rsidRDefault="00D46E56" w:rsidP="00883454">
      <w:pPr>
        <w:autoSpaceDE w:val="0"/>
        <w:autoSpaceDN w:val="0"/>
        <w:adjustRightInd w:val="0"/>
        <w:rPr>
          <w:rFonts w:ascii="Arial" w:hAnsi="Arial" w:cs="Arial"/>
          <w:sz w:val="22"/>
          <w:szCs w:val="22"/>
          <w:lang w:val="es-ES_tradnl"/>
        </w:rPr>
      </w:pPr>
    </w:p>
    <w:p w:rsidR="00FE200F" w:rsidRPr="00FA358A" w:rsidRDefault="00FC1450" w:rsidP="00FA358A">
      <w:pPr>
        <w:autoSpaceDE w:val="0"/>
        <w:autoSpaceDN w:val="0"/>
        <w:adjustRightInd w:val="0"/>
        <w:jc w:val="both"/>
        <w:rPr>
          <w:rFonts w:ascii="Arial" w:hAnsi="Arial" w:cs="Arial"/>
          <w:b/>
          <w:color w:val="000000"/>
          <w:sz w:val="22"/>
          <w:szCs w:val="22"/>
        </w:rPr>
      </w:pPr>
      <w:r w:rsidRPr="00FA358A">
        <w:rPr>
          <w:rFonts w:ascii="Arial" w:hAnsi="Arial" w:cs="Arial"/>
          <w:b/>
          <w:color w:val="000000"/>
          <w:sz w:val="22"/>
          <w:szCs w:val="22"/>
        </w:rPr>
        <w:t xml:space="preserve">CÓDIGO: </w:t>
      </w:r>
      <w:r w:rsidR="00FA358A" w:rsidRPr="00FA358A">
        <w:rPr>
          <w:rFonts w:ascii="Arial" w:hAnsi="Arial" w:cs="Arial"/>
          <w:b/>
          <w:color w:val="000000"/>
          <w:sz w:val="22"/>
          <w:szCs w:val="22"/>
        </w:rPr>
        <w:t>017/TE/19</w:t>
      </w:r>
    </w:p>
    <w:p w:rsidR="0001541A" w:rsidRPr="003F7381" w:rsidRDefault="0001541A" w:rsidP="00F3596B">
      <w:pPr>
        <w:autoSpaceDE w:val="0"/>
        <w:autoSpaceDN w:val="0"/>
        <w:adjustRightInd w:val="0"/>
        <w:rPr>
          <w:rFonts w:ascii="Arial" w:hAnsi="Arial" w:cs="Arial"/>
          <w:b/>
          <w:sz w:val="22"/>
          <w:szCs w:val="22"/>
          <w:lang w:val="es-ES_tradnl"/>
        </w:rPr>
      </w:pPr>
    </w:p>
    <w:p w:rsidR="00425489" w:rsidRPr="003F7381" w:rsidRDefault="007A5CC8" w:rsidP="00A8718D">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2"/>
          <w:szCs w:val="22"/>
          <w:lang w:val="es-ES_tradnl"/>
        </w:rPr>
      </w:pPr>
      <w:r w:rsidRPr="003F7381">
        <w:rPr>
          <w:rFonts w:ascii="Arial" w:hAnsi="Arial" w:cs="Arial"/>
          <w:b/>
          <w:sz w:val="22"/>
          <w:szCs w:val="22"/>
          <w:lang w:val="es-ES_tradnl"/>
        </w:rPr>
        <w:t xml:space="preserve">A.- Objeto del Contrato </w:t>
      </w:r>
    </w:p>
    <w:p w:rsidR="001E7977" w:rsidRDefault="001E7977" w:rsidP="001E7977">
      <w:pPr>
        <w:autoSpaceDE w:val="0"/>
        <w:autoSpaceDN w:val="0"/>
        <w:adjustRightInd w:val="0"/>
        <w:jc w:val="both"/>
        <w:rPr>
          <w:rFonts w:ascii="Arial" w:hAnsi="Arial" w:cs="Arial"/>
          <w:sz w:val="22"/>
          <w:szCs w:val="22"/>
          <w:lang w:val="es-ES_tradnl"/>
        </w:rPr>
      </w:pPr>
    </w:p>
    <w:p w:rsidR="00E735FB" w:rsidRPr="0024336A" w:rsidRDefault="001E7977" w:rsidP="00E735FB">
      <w:pPr>
        <w:spacing w:before="120" w:after="120" w:line="300" w:lineRule="exact"/>
        <w:jc w:val="both"/>
        <w:rPr>
          <w:rFonts w:ascii="Arial" w:hAnsi="Arial" w:cs="Arial"/>
          <w:sz w:val="22"/>
          <w:lang w:val="es-ES_tradnl"/>
        </w:rPr>
      </w:pPr>
      <w:r w:rsidRPr="00BD0B34">
        <w:rPr>
          <w:rFonts w:ascii="Arial" w:hAnsi="Arial" w:cs="Arial"/>
          <w:sz w:val="22"/>
          <w:szCs w:val="22"/>
          <w:lang w:val="es-ES_tradnl"/>
        </w:rPr>
        <w:t xml:space="preserve">De conformidad con las características del Pliego de Condiciones Particulares y Técnicas desde la Asociación Inserta Empleo </w:t>
      </w:r>
      <w:r w:rsidR="00BD0B34" w:rsidRPr="00BD0B34">
        <w:rPr>
          <w:rFonts w:ascii="Arial" w:hAnsi="Arial" w:cs="Arial"/>
          <w:sz w:val="22"/>
          <w:szCs w:val="22"/>
          <w:lang w:val="es-ES_tradnl"/>
        </w:rPr>
        <w:t xml:space="preserve">se licita la contratación de los servicios profesionales consistentes en </w:t>
      </w:r>
      <w:r w:rsidR="00BD0B34" w:rsidRPr="00BD0B34">
        <w:rPr>
          <w:rFonts w:ascii="Arial" w:hAnsi="Arial" w:cs="Arial"/>
          <w:b/>
          <w:sz w:val="22"/>
          <w:szCs w:val="22"/>
          <w:lang w:val="es-ES_tradnl"/>
        </w:rPr>
        <w:t>la Correduría de Seguros para la Gestión y Contratación</w:t>
      </w:r>
      <w:r w:rsidR="00BD0B34" w:rsidRPr="00BD0B34">
        <w:rPr>
          <w:rFonts w:ascii="Arial" w:hAnsi="Arial" w:cs="Arial"/>
          <w:sz w:val="22"/>
          <w:szCs w:val="22"/>
          <w:lang w:val="es-ES_tradnl"/>
        </w:rPr>
        <w:t xml:space="preserve">, en las mejores condiciones, </w:t>
      </w:r>
      <w:r w:rsidR="00BD0B34" w:rsidRPr="00BD0B34">
        <w:rPr>
          <w:rFonts w:ascii="Arial" w:hAnsi="Arial" w:cs="Arial"/>
          <w:b/>
          <w:sz w:val="22"/>
          <w:szCs w:val="22"/>
          <w:lang w:val="es-ES_tradnl"/>
        </w:rPr>
        <w:t>del Seguro de Responsabilidad Civil y del Seguro de Accidentes,</w:t>
      </w:r>
      <w:r w:rsidR="00BD0B34" w:rsidRPr="00BD0B34">
        <w:rPr>
          <w:rFonts w:ascii="Arial" w:hAnsi="Arial" w:cs="Arial"/>
          <w:sz w:val="22"/>
          <w:szCs w:val="22"/>
          <w:lang w:val="es-ES_tradnl"/>
        </w:rPr>
        <w:t xml:space="preserve"> </w:t>
      </w:r>
      <w:r w:rsidR="00BD0B34" w:rsidRPr="00BD0B34">
        <w:rPr>
          <w:rFonts w:ascii="Arial" w:hAnsi="Arial" w:cs="Arial"/>
          <w:sz w:val="22"/>
          <w:szCs w:val="22"/>
          <w:u w:val="single"/>
          <w:lang w:val="es-ES_tradnl"/>
        </w:rPr>
        <w:t>para todos los alumnos que participen en las Acciones de Mejora de la Empleabilidad</w:t>
      </w:r>
      <w:r w:rsidR="00BD0B34" w:rsidRPr="00BD0B34">
        <w:rPr>
          <w:rFonts w:ascii="Arial" w:hAnsi="Arial" w:cs="Arial"/>
          <w:sz w:val="22"/>
          <w:szCs w:val="22"/>
          <w:lang w:val="es-ES_tradnl"/>
        </w:rPr>
        <w:t>, y con cualquier tipo de discapacidad, desarrolladas en el marco del Programa Operativo de Inclusión Social y Economía Social (POISES), y del Programa Ope</w:t>
      </w:r>
      <w:r w:rsidR="00E735FB">
        <w:rPr>
          <w:rFonts w:ascii="Arial" w:hAnsi="Arial" w:cs="Arial"/>
          <w:sz w:val="22"/>
          <w:szCs w:val="22"/>
          <w:lang w:val="es-ES_tradnl"/>
        </w:rPr>
        <w:t xml:space="preserve">rativo de Empleo Juvenil (POEJ), </w:t>
      </w:r>
      <w:r w:rsidR="00E735FB">
        <w:rPr>
          <w:rFonts w:ascii="Arial" w:hAnsi="Arial" w:cs="Arial"/>
          <w:sz w:val="22"/>
          <w:lang w:val="es-ES_tradnl"/>
        </w:rPr>
        <w:t>salvo las realizadas para la obtención de Certificados de Profesionalidad.</w:t>
      </w:r>
    </w:p>
    <w:p w:rsidR="00BD0B34" w:rsidRPr="00CC161B" w:rsidRDefault="00BD0B34" w:rsidP="00CC161B">
      <w:pPr>
        <w:autoSpaceDE w:val="0"/>
        <w:autoSpaceDN w:val="0"/>
        <w:adjustRightInd w:val="0"/>
        <w:jc w:val="both"/>
        <w:rPr>
          <w:rFonts w:ascii="Arial" w:hAnsi="Arial" w:cs="Arial"/>
          <w:sz w:val="22"/>
          <w:szCs w:val="22"/>
          <w:lang w:val="es-ES_tradnl"/>
        </w:rPr>
      </w:pPr>
      <w:r w:rsidRPr="00CC161B">
        <w:rPr>
          <w:rFonts w:ascii="Arial" w:hAnsi="Arial" w:cs="Arial"/>
          <w:sz w:val="22"/>
          <w:szCs w:val="22"/>
          <w:lang w:val="es-ES_tradnl"/>
        </w:rPr>
        <w:t>El ámbito territorial de los servicios contratados se co</w:t>
      </w:r>
      <w:r w:rsidR="00CC161B">
        <w:rPr>
          <w:rFonts w:ascii="Arial" w:hAnsi="Arial" w:cs="Arial"/>
          <w:sz w:val="22"/>
          <w:szCs w:val="22"/>
          <w:lang w:val="es-ES_tradnl"/>
        </w:rPr>
        <w:t>rresponderá con el de actuación d</w:t>
      </w:r>
      <w:r w:rsidRPr="00CC161B">
        <w:rPr>
          <w:rFonts w:ascii="Arial" w:hAnsi="Arial" w:cs="Arial"/>
          <w:sz w:val="22"/>
          <w:szCs w:val="22"/>
          <w:lang w:val="es-ES_tradnl"/>
        </w:rPr>
        <w:t>e los Programas Operativos en las zonas abordadas:</w:t>
      </w:r>
    </w:p>
    <w:p w:rsidR="00BD0B34" w:rsidRPr="00BD0B34" w:rsidRDefault="00BD0B34" w:rsidP="00BD0B34">
      <w:pPr>
        <w:numPr>
          <w:ilvl w:val="0"/>
          <w:numId w:val="11"/>
        </w:numPr>
        <w:autoSpaceDE w:val="0"/>
        <w:autoSpaceDN w:val="0"/>
        <w:adjustRightInd w:val="0"/>
        <w:spacing w:before="120" w:after="120"/>
        <w:jc w:val="both"/>
        <w:rPr>
          <w:rFonts w:ascii="Arial" w:hAnsi="Arial" w:cs="Arial"/>
          <w:color w:val="000000"/>
          <w:sz w:val="22"/>
          <w:szCs w:val="22"/>
        </w:rPr>
      </w:pPr>
      <w:r w:rsidRPr="00BD0B34">
        <w:rPr>
          <w:rFonts w:ascii="Arial" w:hAnsi="Arial" w:cs="Arial"/>
          <w:color w:val="000000"/>
          <w:sz w:val="22"/>
          <w:szCs w:val="22"/>
        </w:rPr>
        <w:t xml:space="preserve">Más desarrolladas 1: Aragón, Baleares, Cantabria, Castilla y León, Cataluña, Comunidad Valenciana, La Rioja, Madrid, Navarra y País Vasco; </w:t>
      </w:r>
    </w:p>
    <w:p w:rsidR="00BD0B34" w:rsidRPr="00BD0B34" w:rsidRDefault="00BD0B34" w:rsidP="00BD0B34">
      <w:pPr>
        <w:numPr>
          <w:ilvl w:val="0"/>
          <w:numId w:val="11"/>
        </w:numPr>
        <w:autoSpaceDE w:val="0"/>
        <w:autoSpaceDN w:val="0"/>
        <w:adjustRightInd w:val="0"/>
        <w:spacing w:before="120" w:after="120"/>
        <w:jc w:val="both"/>
        <w:rPr>
          <w:rFonts w:ascii="Arial" w:hAnsi="Arial" w:cs="Arial"/>
          <w:color w:val="000000"/>
          <w:sz w:val="22"/>
          <w:szCs w:val="22"/>
        </w:rPr>
      </w:pPr>
      <w:r w:rsidRPr="00BD0B34">
        <w:rPr>
          <w:rFonts w:ascii="Arial" w:hAnsi="Arial" w:cs="Arial"/>
          <w:color w:val="000000"/>
          <w:sz w:val="22"/>
          <w:szCs w:val="22"/>
        </w:rPr>
        <w:t xml:space="preserve">Más desarrolladas 2: Asturias, Ceuta y Galicia; </w:t>
      </w:r>
    </w:p>
    <w:p w:rsidR="00BD0B34" w:rsidRPr="00BD0B34" w:rsidRDefault="00BD0B34" w:rsidP="00BD0B34">
      <w:pPr>
        <w:numPr>
          <w:ilvl w:val="0"/>
          <w:numId w:val="11"/>
        </w:numPr>
        <w:autoSpaceDE w:val="0"/>
        <w:autoSpaceDN w:val="0"/>
        <w:adjustRightInd w:val="0"/>
        <w:spacing w:before="120" w:after="120"/>
        <w:jc w:val="both"/>
        <w:rPr>
          <w:rFonts w:ascii="Arial" w:hAnsi="Arial" w:cs="Arial"/>
          <w:color w:val="000000"/>
          <w:sz w:val="22"/>
          <w:szCs w:val="22"/>
        </w:rPr>
      </w:pPr>
      <w:r w:rsidRPr="00BD0B34">
        <w:rPr>
          <w:rFonts w:ascii="Arial" w:hAnsi="Arial" w:cs="Arial"/>
          <w:color w:val="000000"/>
          <w:sz w:val="22"/>
          <w:szCs w:val="22"/>
        </w:rPr>
        <w:t xml:space="preserve">Transición: Andalucía, Canarias, Castilla-La Mancha, Melilla y Región de Murcia,; </w:t>
      </w:r>
    </w:p>
    <w:p w:rsidR="00BD0B34" w:rsidRPr="00BD0B34" w:rsidRDefault="00BD0B34" w:rsidP="00BD0B34">
      <w:pPr>
        <w:numPr>
          <w:ilvl w:val="0"/>
          <w:numId w:val="11"/>
        </w:numPr>
        <w:autoSpaceDE w:val="0"/>
        <w:autoSpaceDN w:val="0"/>
        <w:adjustRightInd w:val="0"/>
        <w:spacing w:before="120" w:after="120"/>
        <w:jc w:val="both"/>
        <w:rPr>
          <w:rFonts w:ascii="Arial" w:hAnsi="Arial" w:cs="Arial"/>
          <w:color w:val="000000"/>
          <w:sz w:val="22"/>
          <w:szCs w:val="22"/>
        </w:rPr>
      </w:pPr>
      <w:r w:rsidRPr="00BD0B34">
        <w:rPr>
          <w:rFonts w:ascii="Arial" w:hAnsi="Arial" w:cs="Arial"/>
          <w:color w:val="000000"/>
          <w:sz w:val="22"/>
          <w:szCs w:val="22"/>
        </w:rPr>
        <w:t xml:space="preserve">Menos desarrolladas: Extremadura, </w:t>
      </w:r>
    </w:p>
    <w:p w:rsidR="00BD0B34" w:rsidRPr="00BD0B34" w:rsidRDefault="00BD0B34" w:rsidP="00BD0B34">
      <w:pPr>
        <w:autoSpaceDE w:val="0"/>
        <w:autoSpaceDN w:val="0"/>
        <w:adjustRightInd w:val="0"/>
        <w:jc w:val="both"/>
        <w:rPr>
          <w:rFonts w:ascii="Arial" w:hAnsi="Arial" w:cs="Arial"/>
          <w:sz w:val="22"/>
          <w:szCs w:val="22"/>
          <w:lang w:val="es-ES_tradnl"/>
        </w:rPr>
      </w:pPr>
      <w:r w:rsidRPr="00BD0B34">
        <w:rPr>
          <w:rFonts w:ascii="Arial" w:hAnsi="Arial" w:cs="Arial"/>
          <w:sz w:val="22"/>
          <w:szCs w:val="22"/>
          <w:lang w:val="es-ES_tradnl"/>
        </w:rPr>
        <w:t>abarcando los territorios en los que Inserta programa y ejecuta actuaciones en el marco de dichos Programas Operativos.</w:t>
      </w:r>
    </w:p>
    <w:p w:rsidR="00D027DD" w:rsidRDefault="00BD0B34" w:rsidP="00BD0B34">
      <w:pPr>
        <w:pStyle w:val="Prrafodelista"/>
        <w:spacing w:before="120" w:after="120"/>
        <w:ind w:left="0"/>
        <w:jc w:val="both"/>
        <w:rPr>
          <w:rFonts w:ascii="Arial" w:hAnsi="Arial" w:cs="Arial"/>
          <w:color w:val="000000"/>
          <w:sz w:val="22"/>
          <w:szCs w:val="22"/>
        </w:rPr>
      </w:pPr>
      <w:r w:rsidRPr="00BD0B34">
        <w:rPr>
          <w:rFonts w:ascii="Arial" w:hAnsi="Arial" w:cs="Arial"/>
          <w:color w:val="000000"/>
          <w:sz w:val="22"/>
          <w:szCs w:val="22"/>
        </w:rPr>
        <w:t>Las actuaciones en cada uno de estos territorios dependerán de las necesidades que Inserta Empleo comunique en cada caso</w:t>
      </w:r>
    </w:p>
    <w:p w:rsidR="002819E5" w:rsidRPr="00BD0B34" w:rsidRDefault="002819E5" w:rsidP="002819E5">
      <w:pPr>
        <w:pStyle w:val="Prrafodelista"/>
        <w:spacing w:before="120" w:after="120"/>
        <w:ind w:left="0"/>
        <w:jc w:val="both"/>
        <w:rPr>
          <w:rFonts w:ascii="Arial" w:hAnsi="Arial" w:cs="Arial"/>
          <w:color w:val="000000"/>
          <w:sz w:val="22"/>
          <w:szCs w:val="22"/>
        </w:rPr>
      </w:pPr>
    </w:p>
    <w:p w:rsidR="002819E5" w:rsidRPr="003F7381" w:rsidRDefault="002819E5" w:rsidP="002819E5">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2"/>
          <w:szCs w:val="22"/>
          <w:lang w:val="es-ES_tradnl"/>
        </w:rPr>
      </w:pPr>
      <w:r w:rsidRPr="003F7381">
        <w:rPr>
          <w:rFonts w:ascii="Arial" w:hAnsi="Arial" w:cs="Arial"/>
          <w:b/>
          <w:sz w:val="22"/>
          <w:szCs w:val="22"/>
          <w:lang w:val="es-ES_tradnl"/>
        </w:rPr>
        <w:t xml:space="preserve">B.- </w:t>
      </w:r>
      <w:r>
        <w:rPr>
          <w:rFonts w:ascii="Arial" w:hAnsi="Arial" w:cs="Arial"/>
          <w:b/>
          <w:sz w:val="22"/>
          <w:szCs w:val="22"/>
          <w:lang w:val="es-ES_tradnl"/>
        </w:rPr>
        <w:t>Destinatarios de la prestación del servicio</w:t>
      </w:r>
    </w:p>
    <w:p w:rsidR="002819E5" w:rsidRDefault="002819E5" w:rsidP="002819E5">
      <w:pPr>
        <w:autoSpaceDE w:val="0"/>
        <w:autoSpaceDN w:val="0"/>
        <w:adjustRightInd w:val="0"/>
        <w:jc w:val="both"/>
        <w:rPr>
          <w:rFonts w:ascii="Arial" w:hAnsi="Arial" w:cs="Arial"/>
          <w:sz w:val="22"/>
          <w:szCs w:val="22"/>
          <w:lang w:val="es-ES_tradnl"/>
        </w:rPr>
      </w:pPr>
    </w:p>
    <w:p w:rsidR="002819E5" w:rsidRDefault="002819E5" w:rsidP="002819E5">
      <w:pPr>
        <w:spacing w:after="120"/>
        <w:jc w:val="both"/>
        <w:rPr>
          <w:rFonts w:ascii="Arial" w:hAnsi="Arial" w:cs="Arial"/>
          <w:sz w:val="22"/>
          <w:szCs w:val="22"/>
          <w:lang w:val="es-ES_tradnl"/>
        </w:rPr>
      </w:pPr>
      <w:r w:rsidRPr="003F7381">
        <w:rPr>
          <w:rFonts w:ascii="Arial" w:hAnsi="Arial" w:cs="Arial"/>
          <w:color w:val="000000"/>
          <w:sz w:val="22"/>
          <w:szCs w:val="22"/>
        </w:rPr>
        <w:t xml:space="preserve">El concurso está dirigido a </w:t>
      </w:r>
      <w:r>
        <w:rPr>
          <w:rFonts w:ascii="Arial" w:hAnsi="Arial" w:cs="Arial"/>
          <w:color w:val="000000"/>
          <w:sz w:val="22"/>
          <w:szCs w:val="22"/>
        </w:rPr>
        <w:t xml:space="preserve">todos los </w:t>
      </w:r>
      <w:r w:rsidRPr="00886D70">
        <w:rPr>
          <w:rFonts w:ascii="Arial" w:hAnsi="Arial" w:cs="Arial"/>
          <w:sz w:val="22"/>
          <w:szCs w:val="22"/>
          <w:lang w:val="es-ES_tradnl"/>
        </w:rPr>
        <w:t xml:space="preserve">alumnos que participen en las Acciones de Mejora de la Empleabilidad </w:t>
      </w:r>
      <w:r>
        <w:rPr>
          <w:rFonts w:ascii="Arial" w:hAnsi="Arial" w:cs="Arial"/>
          <w:sz w:val="22"/>
          <w:szCs w:val="22"/>
          <w:lang w:val="es-ES_tradnl"/>
        </w:rPr>
        <w:t xml:space="preserve">coordinadas por Inserta Empleo </w:t>
      </w:r>
      <w:r w:rsidRPr="00886D70">
        <w:rPr>
          <w:rFonts w:ascii="Arial" w:hAnsi="Arial" w:cs="Arial"/>
          <w:sz w:val="22"/>
          <w:szCs w:val="22"/>
          <w:lang w:val="es-ES_tradnl"/>
        </w:rPr>
        <w:t xml:space="preserve">(salvo las </w:t>
      </w:r>
      <w:r>
        <w:rPr>
          <w:rFonts w:ascii="Arial" w:hAnsi="Arial" w:cs="Arial"/>
          <w:sz w:val="22"/>
          <w:szCs w:val="22"/>
          <w:lang w:val="es-ES_tradnl"/>
        </w:rPr>
        <w:t>realizadas</w:t>
      </w:r>
      <w:r w:rsidRPr="00886D70">
        <w:rPr>
          <w:rFonts w:ascii="Arial" w:hAnsi="Arial" w:cs="Arial"/>
          <w:sz w:val="22"/>
          <w:szCs w:val="22"/>
          <w:lang w:val="es-ES_tradnl"/>
        </w:rPr>
        <w:t xml:space="preserve"> para la obtención del Certificado de profesionalidad) y con</w:t>
      </w:r>
      <w:r>
        <w:rPr>
          <w:rFonts w:ascii="Arial" w:hAnsi="Arial" w:cs="Arial"/>
          <w:sz w:val="22"/>
          <w:szCs w:val="22"/>
          <w:lang w:val="es-ES_tradnl"/>
        </w:rPr>
        <w:t xml:space="preserve"> cualquier tipo de discapacidad, </w:t>
      </w:r>
      <w:r w:rsidRPr="00886D70">
        <w:rPr>
          <w:rFonts w:ascii="Arial" w:hAnsi="Arial" w:cs="Arial"/>
          <w:sz w:val="22"/>
          <w:szCs w:val="22"/>
          <w:lang w:val="es-ES_tradnl"/>
        </w:rPr>
        <w:t>desarrolladas en el marco del Programa Operativo de inclusión Social y Economía Social (POISES), y del Programa Operativo de Empleo Juvenil (POEJ)</w:t>
      </w:r>
    </w:p>
    <w:p w:rsidR="00C538E8" w:rsidRPr="002819E5" w:rsidRDefault="00C538E8" w:rsidP="00BD0B34">
      <w:pPr>
        <w:pStyle w:val="Prrafodelista"/>
        <w:spacing w:before="120" w:after="120"/>
        <w:ind w:left="0"/>
        <w:jc w:val="both"/>
        <w:rPr>
          <w:rFonts w:ascii="Arial" w:hAnsi="Arial" w:cs="Arial"/>
          <w:color w:val="000000"/>
          <w:sz w:val="22"/>
          <w:szCs w:val="22"/>
          <w:lang w:val="es-ES_tradnl"/>
        </w:rPr>
      </w:pPr>
    </w:p>
    <w:p w:rsidR="0091053E" w:rsidRPr="003F7381" w:rsidRDefault="002819E5" w:rsidP="00A8718D">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2"/>
          <w:szCs w:val="22"/>
          <w:lang w:val="es-ES_tradnl"/>
        </w:rPr>
      </w:pPr>
      <w:r>
        <w:rPr>
          <w:rFonts w:ascii="Arial" w:hAnsi="Arial" w:cs="Arial"/>
          <w:b/>
          <w:sz w:val="22"/>
          <w:szCs w:val="22"/>
          <w:lang w:val="es-ES_tradnl"/>
        </w:rPr>
        <w:lastRenderedPageBreak/>
        <w:t>C</w:t>
      </w:r>
      <w:r w:rsidR="0091053E" w:rsidRPr="003F7381">
        <w:rPr>
          <w:rFonts w:ascii="Arial" w:hAnsi="Arial" w:cs="Arial"/>
          <w:b/>
          <w:sz w:val="22"/>
          <w:szCs w:val="22"/>
          <w:lang w:val="es-ES_tradnl"/>
        </w:rPr>
        <w:t xml:space="preserve">.- </w:t>
      </w:r>
      <w:r w:rsidR="007A30BA" w:rsidRPr="003F7381">
        <w:rPr>
          <w:rFonts w:ascii="Arial" w:hAnsi="Arial" w:cs="Arial"/>
          <w:b/>
          <w:sz w:val="22"/>
          <w:szCs w:val="22"/>
          <w:lang w:val="es-ES_tradnl"/>
        </w:rPr>
        <w:t>Plazo de ejecución, posibilidad de prórroga y penalizaciones</w:t>
      </w:r>
    </w:p>
    <w:p w:rsidR="00C538E8" w:rsidRDefault="00C538E8" w:rsidP="00C538E8">
      <w:pPr>
        <w:autoSpaceDE w:val="0"/>
        <w:autoSpaceDN w:val="0"/>
        <w:adjustRightInd w:val="0"/>
        <w:jc w:val="both"/>
        <w:rPr>
          <w:rFonts w:ascii="Arial" w:hAnsi="Arial" w:cs="Arial"/>
          <w:sz w:val="22"/>
          <w:szCs w:val="22"/>
          <w:lang w:val="es-ES_tradnl"/>
        </w:rPr>
      </w:pPr>
    </w:p>
    <w:p w:rsidR="007A30BA" w:rsidRPr="00FA358A" w:rsidRDefault="007A30BA" w:rsidP="007A30BA">
      <w:pPr>
        <w:autoSpaceDE w:val="0"/>
        <w:autoSpaceDN w:val="0"/>
        <w:adjustRightInd w:val="0"/>
        <w:jc w:val="both"/>
        <w:rPr>
          <w:rFonts w:ascii="Arial" w:hAnsi="Arial" w:cs="Arial"/>
          <w:sz w:val="22"/>
          <w:szCs w:val="22"/>
          <w:lang w:val="es-ES_tradnl"/>
        </w:rPr>
      </w:pPr>
      <w:r w:rsidRPr="00FA358A">
        <w:rPr>
          <w:rFonts w:ascii="Arial" w:hAnsi="Arial" w:cs="Arial"/>
          <w:sz w:val="22"/>
          <w:szCs w:val="22"/>
          <w:lang w:val="es-ES_tradnl"/>
        </w:rPr>
        <w:t>El plazo de ejecución previsto para el contrato será desde la firma del contrato hasta</w:t>
      </w:r>
      <w:r>
        <w:rPr>
          <w:rFonts w:ascii="Arial" w:hAnsi="Arial" w:cs="Arial"/>
          <w:sz w:val="22"/>
          <w:szCs w:val="22"/>
          <w:lang w:val="es-ES_tradnl"/>
        </w:rPr>
        <w:t xml:space="preserve"> el </w:t>
      </w:r>
      <w:r w:rsidR="00366126" w:rsidRPr="00E940D7">
        <w:rPr>
          <w:rFonts w:ascii="Arial" w:hAnsi="Arial" w:cs="Arial"/>
          <w:sz w:val="22"/>
          <w:szCs w:val="22"/>
          <w:lang w:val="es-ES_tradnl"/>
        </w:rPr>
        <w:t>31 de diciembre de 2020</w:t>
      </w:r>
      <w:r w:rsidRPr="00FA358A">
        <w:rPr>
          <w:rFonts w:ascii="Arial" w:hAnsi="Arial" w:cs="Arial"/>
          <w:sz w:val="22"/>
          <w:szCs w:val="22"/>
          <w:lang w:val="es-ES_tradnl"/>
        </w:rPr>
        <w:t>, o en todo caso hasta agotar el importe que Inserta Empleo destina como máximo a estos servicios (2</w:t>
      </w:r>
      <w:r w:rsidR="00366126">
        <w:rPr>
          <w:rFonts w:ascii="Arial" w:hAnsi="Arial" w:cs="Arial"/>
          <w:sz w:val="22"/>
          <w:szCs w:val="22"/>
          <w:lang w:val="es-ES_tradnl"/>
        </w:rPr>
        <w:t>15</w:t>
      </w:r>
      <w:r w:rsidRPr="00FA358A">
        <w:rPr>
          <w:rFonts w:ascii="Arial" w:hAnsi="Arial" w:cs="Arial"/>
          <w:sz w:val="22"/>
          <w:szCs w:val="22"/>
          <w:lang w:val="es-ES_tradnl"/>
        </w:rPr>
        <w:t>.000 euros Base Imponible).</w:t>
      </w:r>
    </w:p>
    <w:p w:rsidR="007A30BA" w:rsidRPr="00366126" w:rsidRDefault="007A30BA" w:rsidP="007A30BA">
      <w:pPr>
        <w:jc w:val="both"/>
        <w:rPr>
          <w:rFonts w:ascii="Arial" w:hAnsi="Arial" w:cs="Arial"/>
          <w:color w:val="000000"/>
          <w:sz w:val="22"/>
          <w:szCs w:val="22"/>
          <w:lang w:val="es-ES_tradnl"/>
        </w:rPr>
      </w:pPr>
    </w:p>
    <w:p w:rsidR="007A30BA" w:rsidRDefault="007A30BA" w:rsidP="007A30BA">
      <w:pPr>
        <w:autoSpaceDE w:val="0"/>
        <w:autoSpaceDN w:val="0"/>
        <w:adjustRightInd w:val="0"/>
        <w:jc w:val="both"/>
        <w:rPr>
          <w:rFonts w:ascii="Arial" w:hAnsi="Arial" w:cs="Arial"/>
          <w:sz w:val="22"/>
          <w:szCs w:val="22"/>
          <w:lang w:val="es-ES_tradnl"/>
        </w:rPr>
      </w:pPr>
      <w:r w:rsidRPr="00FA358A">
        <w:rPr>
          <w:rFonts w:ascii="Arial" w:hAnsi="Arial" w:cs="Arial"/>
          <w:sz w:val="22"/>
          <w:szCs w:val="22"/>
          <w:lang w:val="es-ES_tradnl"/>
        </w:rPr>
        <w:t>Si a esta fecha no se hubiera agotado este importe máximo, las partes previo acuerdo podrán establecer una ampliación que en cualquier</w:t>
      </w:r>
      <w:r>
        <w:rPr>
          <w:rFonts w:ascii="Arial" w:hAnsi="Arial" w:cs="Arial"/>
          <w:sz w:val="22"/>
          <w:szCs w:val="22"/>
          <w:lang w:val="es-ES_tradnl"/>
        </w:rPr>
        <w:t xml:space="preserve"> caso no superará doce (12</w:t>
      </w:r>
      <w:r w:rsidRPr="00FA358A">
        <w:rPr>
          <w:rFonts w:ascii="Arial" w:hAnsi="Arial" w:cs="Arial"/>
          <w:sz w:val="22"/>
          <w:szCs w:val="22"/>
          <w:lang w:val="es-ES_tradnl"/>
        </w:rPr>
        <w:t>) meses</w:t>
      </w:r>
      <w:r>
        <w:rPr>
          <w:rFonts w:ascii="Arial" w:hAnsi="Arial" w:cs="Arial"/>
          <w:sz w:val="22"/>
          <w:szCs w:val="22"/>
          <w:lang w:val="es-ES_tradnl"/>
        </w:rPr>
        <w:t xml:space="preserve"> de ejecución, ni dicho importe máximo (2</w:t>
      </w:r>
      <w:r w:rsidR="00366126">
        <w:rPr>
          <w:rFonts w:ascii="Arial" w:hAnsi="Arial" w:cs="Arial"/>
          <w:sz w:val="22"/>
          <w:szCs w:val="22"/>
          <w:lang w:val="es-ES_tradnl"/>
        </w:rPr>
        <w:t>15</w:t>
      </w:r>
      <w:r>
        <w:rPr>
          <w:rFonts w:ascii="Arial" w:hAnsi="Arial" w:cs="Arial"/>
          <w:sz w:val="22"/>
          <w:szCs w:val="22"/>
          <w:lang w:val="es-ES_tradnl"/>
        </w:rPr>
        <w:t>.000 euros Base Imponible).</w:t>
      </w:r>
    </w:p>
    <w:p w:rsidR="007A30BA" w:rsidRPr="00FA358A" w:rsidRDefault="007A30BA" w:rsidP="007A30BA">
      <w:pPr>
        <w:autoSpaceDE w:val="0"/>
        <w:autoSpaceDN w:val="0"/>
        <w:adjustRightInd w:val="0"/>
        <w:jc w:val="both"/>
        <w:rPr>
          <w:rFonts w:ascii="Arial" w:hAnsi="Arial" w:cs="Arial"/>
          <w:sz w:val="22"/>
          <w:szCs w:val="22"/>
          <w:lang w:val="es-ES_tradnl"/>
        </w:rPr>
      </w:pPr>
    </w:p>
    <w:p w:rsidR="007A30BA" w:rsidRPr="00FA358A" w:rsidRDefault="007A30BA" w:rsidP="007A30BA">
      <w:pPr>
        <w:autoSpaceDE w:val="0"/>
        <w:autoSpaceDN w:val="0"/>
        <w:adjustRightInd w:val="0"/>
        <w:jc w:val="both"/>
        <w:rPr>
          <w:rFonts w:ascii="Arial" w:hAnsi="Arial" w:cs="Arial"/>
          <w:sz w:val="22"/>
          <w:szCs w:val="22"/>
          <w:lang w:val="es-ES_tradnl"/>
        </w:rPr>
      </w:pPr>
      <w:r w:rsidRPr="00FA358A">
        <w:rPr>
          <w:rFonts w:ascii="Arial" w:hAnsi="Arial" w:cs="Arial"/>
          <w:sz w:val="22"/>
          <w:szCs w:val="22"/>
          <w:lang w:val="es-ES_tradnl"/>
        </w:rPr>
        <w:t>Esta ampliación se ajustará a los mismos términos y condiciones del contrato de origen.</w:t>
      </w:r>
    </w:p>
    <w:p w:rsidR="007A30BA" w:rsidRDefault="007A30BA" w:rsidP="00C538E8">
      <w:pPr>
        <w:autoSpaceDE w:val="0"/>
        <w:autoSpaceDN w:val="0"/>
        <w:adjustRightInd w:val="0"/>
        <w:jc w:val="both"/>
        <w:rPr>
          <w:rFonts w:ascii="Arial" w:hAnsi="Arial" w:cs="Arial"/>
          <w:sz w:val="22"/>
          <w:szCs w:val="22"/>
          <w:lang w:val="es-ES_tradnl"/>
        </w:rPr>
      </w:pPr>
    </w:p>
    <w:p w:rsidR="00175683" w:rsidRPr="003F7381" w:rsidRDefault="00175683" w:rsidP="00E553BC">
      <w:pPr>
        <w:autoSpaceDE w:val="0"/>
        <w:autoSpaceDN w:val="0"/>
        <w:adjustRightInd w:val="0"/>
        <w:jc w:val="both"/>
        <w:rPr>
          <w:rFonts w:ascii="Arial" w:hAnsi="Arial" w:cs="Arial"/>
          <w:strike/>
          <w:sz w:val="22"/>
          <w:szCs w:val="22"/>
        </w:rPr>
      </w:pPr>
    </w:p>
    <w:p w:rsidR="0091053E" w:rsidRPr="003F7381" w:rsidRDefault="0091053E" w:rsidP="00A8718D">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2"/>
          <w:szCs w:val="22"/>
          <w:lang w:val="es-ES_tradnl"/>
        </w:rPr>
      </w:pPr>
      <w:r w:rsidRPr="003F7381">
        <w:rPr>
          <w:rFonts w:ascii="Arial" w:hAnsi="Arial" w:cs="Arial"/>
          <w:b/>
          <w:sz w:val="22"/>
          <w:szCs w:val="22"/>
          <w:lang w:val="es-ES_tradnl"/>
        </w:rPr>
        <w:t xml:space="preserve">D.- </w:t>
      </w:r>
      <w:r w:rsidR="00886D70">
        <w:rPr>
          <w:rFonts w:ascii="Arial" w:hAnsi="Arial" w:cs="Arial"/>
          <w:b/>
          <w:sz w:val="22"/>
          <w:szCs w:val="22"/>
          <w:lang w:val="es-ES_tradnl"/>
        </w:rPr>
        <w:t>Presupuesto máximo de la licitación</w:t>
      </w:r>
    </w:p>
    <w:p w:rsidR="00FE200F" w:rsidRPr="003F7381" w:rsidRDefault="00FE200F" w:rsidP="00447691">
      <w:pPr>
        <w:autoSpaceDE w:val="0"/>
        <w:autoSpaceDN w:val="0"/>
        <w:adjustRightInd w:val="0"/>
        <w:jc w:val="both"/>
        <w:rPr>
          <w:rFonts w:ascii="Arial" w:hAnsi="Arial" w:cs="Arial"/>
          <w:b/>
          <w:sz w:val="22"/>
          <w:szCs w:val="22"/>
        </w:rPr>
      </w:pPr>
    </w:p>
    <w:p w:rsidR="00DE46E2" w:rsidRDefault="00DE46E2" w:rsidP="00891AA3">
      <w:pPr>
        <w:pStyle w:val="Prrafodelista"/>
        <w:autoSpaceDE w:val="0"/>
        <w:autoSpaceDN w:val="0"/>
        <w:adjustRightInd w:val="0"/>
        <w:ind w:left="0"/>
        <w:contextualSpacing/>
        <w:jc w:val="both"/>
        <w:rPr>
          <w:rFonts w:ascii="Arial" w:hAnsi="Arial" w:cs="Arial"/>
          <w:b/>
          <w:sz w:val="22"/>
          <w:szCs w:val="22"/>
          <w:lang w:val="es-ES_tradnl"/>
        </w:rPr>
      </w:pPr>
      <w:r w:rsidRPr="00891AA3">
        <w:rPr>
          <w:rFonts w:ascii="Arial" w:hAnsi="Arial" w:cs="Arial"/>
          <w:b/>
          <w:sz w:val="22"/>
          <w:szCs w:val="22"/>
          <w:lang w:val="es-ES_tradnl"/>
        </w:rPr>
        <w:t xml:space="preserve">El precio máximo de licitación se fija en 10,00 euros por alumno para la Póliza de Accidentes, y en 3,00 euros para la Póliza de Responsabilidad Civil, </w:t>
      </w:r>
      <w:r w:rsidRPr="00891AA3">
        <w:rPr>
          <w:rFonts w:ascii="Arial" w:hAnsi="Arial" w:cs="Arial"/>
          <w:b/>
          <w:sz w:val="22"/>
          <w:szCs w:val="22"/>
          <w:u w:val="single"/>
          <w:lang w:val="es-ES_tradnl"/>
        </w:rPr>
        <w:t>impuestos no incluidos para ambos precios</w:t>
      </w:r>
      <w:r w:rsidRPr="00891AA3">
        <w:rPr>
          <w:rFonts w:ascii="Arial" w:hAnsi="Arial" w:cs="Arial"/>
          <w:b/>
          <w:sz w:val="22"/>
          <w:szCs w:val="22"/>
          <w:lang w:val="es-ES_tradnl"/>
        </w:rPr>
        <w:t>.</w:t>
      </w:r>
    </w:p>
    <w:p w:rsidR="00891AA3" w:rsidRDefault="00891AA3" w:rsidP="00891AA3">
      <w:pPr>
        <w:pStyle w:val="Prrafodelista"/>
        <w:autoSpaceDE w:val="0"/>
        <w:autoSpaceDN w:val="0"/>
        <w:adjustRightInd w:val="0"/>
        <w:ind w:left="0"/>
        <w:contextualSpacing/>
        <w:jc w:val="both"/>
        <w:rPr>
          <w:rFonts w:ascii="Arial" w:hAnsi="Arial" w:cs="Arial"/>
          <w:b/>
          <w:sz w:val="22"/>
          <w:szCs w:val="22"/>
          <w:lang w:val="es-ES_tradnl"/>
        </w:rPr>
      </w:pPr>
    </w:p>
    <w:p w:rsidR="00891AA3" w:rsidRPr="00C03F43" w:rsidRDefault="00891AA3" w:rsidP="00891AA3">
      <w:pPr>
        <w:pStyle w:val="Default"/>
        <w:jc w:val="both"/>
        <w:rPr>
          <w:b/>
          <w:color w:val="auto"/>
          <w:sz w:val="22"/>
          <w:szCs w:val="22"/>
          <w:u w:val="single"/>
          <w:lang w:val="es-ES_tradnl"/>
        </w:rPr>
      </w:pPr>
      <w:r w:rsidRPr="00C03F43">
        <w:rPr>
          <w:b/>
          <w:color w:val="auto"/>
          <w:sz w:val="22"/>
          <w:szCs w:val="22"/>
          <w:u w:val="single"/>
          <w:lang w:val="es-ES_tradnl"/>
        </w:rPr>
        <w:t>Este será el precio que se tomará como referencia para la valoración económica de las propuestas.</w:t>
      </w:r>
    </w:p>
    <w:p w:rsidR="00DE46E2" w:rsidRPr="00DE46E2" w:rsidRDefault="00DE46E2" w:rsidP="00891AA3">
      <w:pPr>
        <w:pStyle w:val="Prrafodelista"/>
        <w:autoSpaceDE w:val="0"/>
        <w:autoSpaceDN w:val="0"/>
        <w:adjustRightInd w:val="0"/>
        <w:ind w:left="0"/>
        <w:contextualSpacing/>
        <w:jc w:val="both"/>
        <w:rPr>
          <w:rFonts w:ascii="Arial" w:hAnsi="Arial" w:cs="Arial"/>
          <w:sz w:val="22"/>
          <w:szCs w:val="22"/>
          <w:lang w:val="es-ES_tradnl"/>
        </w:rPr>
      </w:pPr>
    </w:p>
    <w:p w:rsidR="00DE46E2" w:rsidRPr="00DE46E2" w:rsidRDefault="00DE46E2" w:rsidP="00891AA3">
      <w:pPr>
        <w:pStyle w:val="Prrafodelista"/>
        <w:autoSpaceDE w:val="0"/>
        <w:autoSpaceDN w:val="0"/>
        <w:adjustRightInd w:val="0"/>
        <w:ind w:left="0"/>
        <w:contextualSpacing/>
        <w:jc w:val="both"/>
        <w:rPr>
          <w:rFonts w:ascii="Arial" w:hAnsi="Arial" w:cs="Arial"/>
          <w:sz w:val="22"/>
          <w:szCs w:val="22"/>
          <w:lang w:val="es-ES_tradnl"/>
        </w:rPr>
      </w:pPr>
      <w:r w:rsidRPr="00DE46E2">
        <w:rPr>
          <w:rFonts w:ascii="Arial" w:hAnsi="Arial" w:cs="Arial"/>
          <w:sz w:val="22"/>
          <w:szCs w:val="22"/>
          <w:lang w:val="es-ES_tradnl"/>
        </w:rPr>
        <w:t>En todo caso, el presupuesto máximo que Inserta Empleo destinará a estos servicios será de:</w:t>
      </w:r>
    </w:p>
    <w:p w:rsidR="00DE46E2" w:rsidRPr="00DE46E2" w:rsidRDefault="00DE46E2" w:rsidP="00891AA3">
      <w:pPr>
        <w:pStyle w:val="Prrafodelista"/>
        <w:autoSpaceDE w:val="0"/>
        <w:autoSpaceDN w:val="0"/>
        <w:adjustRightInd w:val="0"/>
        <w:ind w:left="0"/>
        <w:contextualSpacing/>
        <w:jc w:val="both"/>
        <w:rPr>
          <w:rFonts w:ascii="Arial" w:hAnsi="Arial" w:cs="Arial"/>
          <w:sz w:val="22"/>
          <w:szCs w:val="22"/>
          <w:lang w:val="es-ES_tradnl"/>
        </w:rPr>
      </w:pPr>
    </w:p>
    <w:p w:rsidR="00DE46E2" w:rsidRPr="00891AA3" w:rsidRDefault="00DE46E2" w:rsidP="00891AA3">
      <w:pPr>
        <w:pStyle w:val="Prrafodelista"/>
        <w:autoSpaceDE w:val="0"/>
        <w:autoSpaceDN w:val="0"/>
        <w:adjustRightInd w:val="0"/>
        <w:ind w:left="0"/>
        <w:contextualSpacing/>
        <w:jc w:val="both"/>
        <w:rPr>
          <w:rFonts w:ascii="Arial" w:hAnsi="Arial" w:cs="Arial"/>
          <w:sz w:val="22"/>
          <w:szCs w:val="22"/>
          <w:u w:val="single"/>
          <w:lang w:val="es-ES_tradnl"/>
        </w:rPr>
      </w:pPr>
      <w:r w:rsidRPr="00891AA3">
        <w:rPr>
          <w:rFonts w:ascii="Arial" w:hAnsi="Arial" w:cs="Arial"/>
          <w:sz w:val="22"/>
          <w:szCs w:val="22"/>
          <w:u w:val="single"/>
          <w:lang w:val="es-ES_tradnl"/>
        </w:rPr>
        <w:t>PRESUPUESTO GLOBAL DE LA LICITACIÓN</w:t>
      </w:r>
    </w:p>
    <w:p w:rsidR="00DE46E2" w:rsidRPr="00DE46E2" w:rsidRDefault="00DE46E2" w:rsidP="00891AA3">
      <w:pPr>
        <w:pStyle w:val="Prrafodelista"/>
        <w:autoSpaceDE w:val="0"/>
        <w:autoSpaceDN w:val="0"/>
        <w:adjustRightInd w:val="0"/>
        <w:ind w:left="0"/>
        <w:contextualSpacing/>
        <w:jc w:val="both"/>
        <w:rPr>
          <w:rFonts w:ascii="Arial" w:hAnsi="Arial" w:cs="Arial"/>
          <w:sz w:val="22"/>
          <w:szCs w:val="22"/>
          <w:lang w:val="es-ES_tradnl"/>
        </w:rPr>
      </w:pPr>
    </w:p>
    <w:p w:rsidR="00DE46E2" w:rsidRPr="00DE46E2" w:rsidRDefault="00DE46E2" w:rsidP="00891AA3">
      <w:pPr>
        <w:pStyle w:val="Prrafodelista"/>
        <w:autoSpaceDE w:val="0"/>
        <w:autoSpaceDN w:val="0"/>
        <w:adjustRightInd w:val="0"/>
        <w:ind w:left="0"/>
        <w:contextualSpacing/>
        <w:jc w:val="both"/>
        <w:rPr>
          <w:rFonts w:ascii="Arial" w:hAnsi="Arial" w:cs="Arial"/>
          <w:sz w:val="22"/>
          <w:szCs w:val="22"/>
          <w:lang w:val="es-ES_tradnl"/>
        </w:rPr>
      </w:pPr>
      <w:r w:rsidRPr="00DE46E2">
        <w:rPr>
          <w:rFonts w:ascii="Arial" w:hAnsi="Arial" w:cs="Arial"/>
          <w:sz w:val="22"/>
          <w:szCs w:val="22"/>
          <w:lang w:val="es-ES_tradnl"/>
        </w:rPr>
        <w:t>Valor estimado del contrato:</w:t>
      </w:r>
      <w:r w:rsidRPr="00DE46E2">
        <w:rPr>
          <w:rFonts w:ascii="Arial" w:hAnsi="Arial" w:cs="Arial"/>
          <w:sz w:val="22"/>
          <w:szCs w:val="22"/>
          <w:lang w:val="es-ES_tradnl"/>
        </w:rPr>
        <w:tab/>
      </w:r>
      <w:r w:rsidR="00891AA3">
        <w:rPr>
          <w:rFonts w:ascii="Arial" w:hAnsi="Arial" w:cs="Arial"/>
          <w:sz w:val="22"/>
          <w:szCs w:val="22"/>
          <w:lang w:val="es-ES_tradnl"/>
        </w:rPr>
        <w:tab/>
      </w:r>
      <w:r w:rsidRPr="00DE46E2">
        <w:rPr>
          <w:rFonts w:ascii="Arial" w:hAnsi="Arial" w:cs="Arial"/>
          <w:sz w:val="22"/>
          <w:szCs w:val="22"/>
          <w:lang w:val="es-ES_tradnl"/>
        </w:rPr>
        <w:t>2</w:t>
      </w:r>
      <w:r w:rsidR="00366126">
        <w:rPr>
          <w:rFonts w:ascii="Arial" w:hAnsi="Arial" w:cs="Arial"/>
          <w:sz w:val="22"/>
          <w:szCs w:val="22"/>
          <w:lang w:val="es-ES_tradnl"/>
        </w:rPr>
        <w:t>15</w:t>
      </w:r>
      <w:r w:rsidRPr="00DE46E2">
        <w:rPr>
          <w:rFonts w:ascii="Arial" w:hAnsi="Arial" w:cs="Arial"/>
          <w:sz w:val="22"/>
          <w:szCs w:val="22"/>
          <w:lang w:val="es-ES_tradnl"/>
        </w:rPr>
        <w:t>.000 Euros</w:t>
      </w:r>
    </w:p>
    <w:p w:rsidR="00DE46E2" w:rsidRPr="00DE46E2" w:rsidRDefault="00891AA3" w:rsidP="00891AA3">
      <w:pPr>
        <w:pStyle w:val="Prrafodelista"/>
        <w:autoSpaceDE w:val="0"/>
        <w:autoSpaceDN w:val="0"/>
        <w:adjustRightInd w:val="0"/>
        <w:ind w:left="0"/>
        <w:contextualSpacing/>
        <w:jc w:val="both"/>
        <w:rPr>
          <w:rFonts w:ascii="Arial" w:hAnsi="Arial" w:cs="Arial"/>
          <w:sz w:val="22"/>
          <w:szCs w:val="22"/>
          <w:lang w:val="es-ES_tradnl"/>
        </w:rPr>
      </w:pPr>
      <w:r>
        <w:rPr>
          <w:rFonts w:ascii="Arial" w:hAnsi="Arial" w:cs="Arial"/>
          <w:sz w:val="22"/>
          <w:szCs w:val="22"/>
          <w:lang w:val="es-ES_tradnl"/>
        </w:rPr>
        <w:t>Importe máximo de</w:t>
      </w:r>
      <w:r w:rsidR="00366126">
        <w:rPr>
          <w:rFonts w:ascii="Arial" w:hAnsi="Arial" w:cs="Arial"/>
          <w:sz w:val="22"/>
          <w:szCs w:val="22"/>
          <w:lang w:val="es-ES_tradnl"/>
        </w:rPr>
        <w:t xml:space="preserve"> licitación:</w:t>
      </w:r>
      <w:r w:rsidR="00366126">
        <w:rPr>
          <w:rFonts w:ascii="Arial" w:hAnsi="Arial" w:cs="Arial"/>
          <w:sz w:val="22"/>
          <w:szCs w:val="22"/>
          <w:lang w:val="es-ES_tradnl"/>
        </w:rPr>
        <w:tab/>
        <w:t>215</w:t>
      </w:r>
      <w:r w:rsidR="00DE46E2" w:rsidRPr="00DE46E2">
        <w:rPr>
          <w:rFonts w:ascii="Arial" w:hAnsi="Arial" w:cs="Arial"/>
          <w:sz w:val="22"/>
          <w:szCs w:val="22"/>
          <w:lang w:val="es-ES_tradnl"/>
        </w:rPr>
        <w:t>.000 Euros</w:t>
      </w:r>
    </w:p>
    <w:p w:rsidR="00DE46E2" w:rsidRPr="00DE46E2" w:rsidRDefault="00DE46E2" w:rsidP="00891AA3">
      <w:pPr>
        <w:pStyle w:val="Prrafodelista"/>
        <w:autoSpaceDE w:val="0"/>
        <w:autoSpaceDN w:val="0"/>
        <w:adjustRightInd w:val="0"/>
        <w:ind w:left="0"/>
        <w:contextualSpacing/>
        <w:jc w:val="both"/>
        <w:rPr>
          <w:rFonts w:ascii="Arial" w:hAnsi="Arial" w:cs="Arial"/>
          <w:sz w:val="22"/>
          <w:szCs w:val="22"/>
          <w:lang w:val="es-ES_tradnl"/>
        </w:rPr>
      </w:pPr>
    </w:p>
    <w:p w:rsidR="00DE46E2" w:rsidRPr="00DE46E2" w:rsidRDefault="00DE46E2" w:rsidP="00E735FB">
      <w:pPr>
        <w:pStyle w:val="Prrafodelista"/>
        <w:autoSpaceDE w:val="0"/>
        <w:autoSpaceDN w:val="0"/>
        <w:adjustRightInd w:val="0"/>
        <w:ind w:left="3544" w:hanging="3544"/>
        <w:contextualSpacing/>
        <w:jc w:val="both"/>
        <w:rPr>
          <w:rFonts w:ascii="Arial" w:hAnsi="Arial" w:cs="Arial"/>
          <w:sz w:val="22"/>
          <w:szCs w:val="22"/>
          <w:lang w:val="es-ES_tradnl"/>
        </w:rPr>
      </w:pPr>
      <w:r w:rsidRPr="00DE46E2">
        <w:rPr>
          <w:rFonts w:ascii="Arial" w:hAnsi="Arial" w:cs="Arial"/>
          <w:sz w:val="22"/>
          <w:szCs w:val="22"/>
          <w:lang w:val="es-ES_tradnl"/>
        </w:rPr>
        <w:t>Impuestos:</w:t>
      </w:r>
      <w:r w:rsidRPr="00DE46E2">
        <w:rPr>
          <w:rFonts w:ascii="Arial" w:hAnsi="Arial" w:cs="Arial"/>
          <w:sz w:val="22"/>
          <w:szCs w:val="22"/>
          <w:lang w:val="es-ES_tradnl"/>
        </w:rPr>
        <w:tab/>
        <w:t>los impuestos a aplicar conforme la legislación de seguros vigente</w:t>
      </w:r>
    </w:p>
    <w:p w:rsidR="00DE46E2" w:rsidRPr="00DE46E2" w:rsidRDefault="00DE46E2" w:rsidP="00891AA3">
      <w:pPr>
        <w:pStyle w:val="Prrafodelista"/>
        <w:autoSpaceDE w:val="0"/>
        <w:autoSpaceDN w:val="0"/>
        <w:adjustRightInd w:val="0"/>
        <w:ind w:left="0"/>
        <w:contextualSpacing/>
        <w:jc w:val="both"/>
        <w:rPr>
          <w:rFonts w:ascii="Arial" w:hAnsi="Arial" w:cs="Arial"/>
          <w:sz w:val="22"/>
          <w:szCs w:val="22"/>
          <w:lang w:val="es-ES_tradnl"/>
        </w:rPr>
      </w:pPr>
    </w:p>
    <w:p w:rsidR="00FE200F" w:rsidRDefault="00DE46E2" w:rsidP="00891AA3">
      <w:pPr>
        <w:pStyle w:val="Prrafodelista"/>
        <w:autoSpaceDE w:val="0"/>
        <w:autoSpaceDN w:val="0"/>
        <w:adjustRightInd w:val="0"/>
        <w:ind w:left="0"/>
        <w:contextualSpacing/>
        <w:jc w:val="both"/>
        <w:rPr>
          <w:rFonts w:ascii="Arial" w:hAnsi="Arial" w:cs="Arial"/>
          <w:sz w:val="22"/>
          <w:szCs w:val="22"/>
          <w:lang w:val="es-ES_tradnl"/>
        </w:rPr>
      </w:pPr>
      <w:r w:rsidRPr="00DE46E2">
        <w:rPr>
          <w:rFonts w:ascii="Arial" w:hAnsi="Arial" w:cs="Arial"/>
          <w:sz w:val="22"/>
          <w:szCs w:val="22"/>
          <w:lang w:val="es-ES_tradnl"/>
        </w:rPr>
        <w:t>(*)</w:t>
      </w:r>
      <w:r w:rsidR="00E735FB">
        <w:rPr>
          <w:rFonts w:ascii="Arial" w:hAnsi="Arial" w:cs="Arial"/>
          <w:sz w:val="22"/>
          <w:szCs w:val="22"/>
          <w:lang w:val="es-ES_tradnl"/>
        </w:rPr>
        <w:t xml:space="preserve"> </w:t>
      </w:r>
      <w:r w:rsidRPr="00DE46E2">
        <w:rPr>
          <w:rFonts w:ascii="Arial" w:hAnsi="Arial" w:cs="Arial"/>
          <w:sz w:val="22"/>
          <w:szCs w:val="22"/>
          <w:lang w:val="es-ES_tradnl"/>
        </w:rPr>
        <w:t>El presupuesto base fijado no incluye el IVA/IGIC o impuesto correspondiente y, en consecuencia, a todos los efectos las ofertas presentadas deberán comprender tanto la base imponible como el importe del impuesto si procede, en partidas separadas; en cualquier caso, la valoración se realizará sobre la Base Imponible.</w:t>
      </w:r>
    </w:p>
    <w:p w:rsidR="00DE46E2" w:rsidRPr="003F7381" w:rsidRDefault="00DE46E2" w:rsidP="00DE46E2">
      <w:pPr>
        <w:pStyle w:val="Prrafodelista"/>
        <w:autoSpaceDE w:val="0"/>
        <w:autoSpaceDN w:val="0"/>
        <w:adjustRightInd w:val="0"/>
        <w:ind w:left="720"/>
        <w:contextualSpacing/>
        <w:jc w:val="both"/>
        <w:rPr>
          <w:lang w:val="es-ES_tradnl"/>
        </w:rPr>
      </w:pPr>
    </w:p>
    <w:p w:rsidR="00425489" w:rsidRPr="003F7381" w:rsidRDefault="00BF5DAF" w:rsidP="00235207">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2"/>
          <w:szCs w:val="22"/>
          <w:lang w:val="es-ES_tradnl"/>
        </w:rPr>
      </w:pPr>
      <w:r w:rsidRPr="003F7381">
        <w:rPr>
          <w:rFonts w:ascii="Arial" w:hAnsi="Arial" w:cs="Arial"/>
          <w:b/>
          <w:sz w:val="22"/>
          <w:szCs w:val="22"/>
          <w:lang w:val="es-ES_tradnl"/>
        </w:rPr>
        <w:t>E</w:t>
      </w:r>
      <w:r w:rsidR="00425489" w:rsidRPr="003F7381">
        <w:rPr>
          <w:rFonts w:ascii="Arial" w:hAnsi="Arial" w:cs="Arial"/>
          <w:b/>
          <w:sz w:val="22"/>
          <w:szCs w:val="22"/>
          <w:lang w:val="es-ES_tradnl"/>
        </w:rPr>
        <w:t>.- P</w:t>
      </w:r>
      <w:r w:rsidR="007A5CC8" w:rsidRPr="003F7381">
        <w:rPr>
          <w:rFonts w:ascii="Arial" w:hAnsi="Arial" w:cs="Arial"/>
          <w:b/>
          <w:sz w:val="22"/>
          <w:szCs w:val="22"/>
          <w:lang w:val="es-ES_tradnl"/>
        </w:rPr>
        <w:t>ro</w:t>
      </w:r>
      <w:r w:rsidR="00080F13" w:rsidRPr="003F7381">
        <w:rPr>
          <w:rFonts w:ascii="Arial" w:hAnsi="Arial" w:cs="Arial"/>
          <w:b/>
          <w:sz w:val="22"/>
          <w:szCs w:val="22"/>
          <w:lang w:val="es-ES_tradnl"/>
        </w:rPr>
        <w:t>c</w:t>
      </w:r>
      <w:r w:rsidR="007A5CC8" w:rsidRPr="003F7381">
        <w:rPr>
          <w:rFonts w:ascii="Arial" w:hAnsi="Arial" w:cs="Arial"/>
          <w:b/>
          <w:sz w:val="22"/>
          <w:szCs w:val="22"/>
          <w:lang w:val="es-ES_tradnl"/>
        </w:rPr>
        <w:t xml:space="preserve">edimiento de adjudicación. </w:t>
      </w:r>
      <w:r w:rsidR="00386148" w:rsidRPr="003F7381">
        <w:rPr>
          <w:rFonts w:ascii="Arial" w:hAnsi="Arial" w:cs="Arial"/>
          <w:b/>
          <w:sz w:val="22"/>
          <w:szCs w:val="22"/>
          <w:lang w:val="es-ES_tradnl"/>
        </w:rPr>
        <w:t xml:space="preserve">Lugar y </w:t>
      </w:r>
      <w:r w:rsidR="007A5CC8" w:rsidRPr="003F7381">
        <w:rPr>
          <w:rFonts w:ascii="Arial" w:hAnsi="Arial" w:cs="Arial"/>
          <w:b/>
          <w:sz w:val="22"/>
          <w:szCs w:val="22"/>
          <w:lang w:val="es-ES_tradnl"/>
        </w:rPr>
        <w:t>plazo</w:t>
      </w:r>
      <w:r w:rsidR="00A10137" w:rsidRPr="003F7381">
        <w:rPr>
          <w:rFonts w:ascii="Arial" w:hAnsi="Arial" w:cs="Arial"/>
          <w:b/>
          <w:sz w:val="22"/>
          <w:szCs w:val="22"/>
          <w:lang w:val="es-ES_tradnl"/>
        </w:rPr>
        <w:t xml:space="preserve"> </w:t>
      </w:r>
      <w:r w:rsidR="007A5CC8" w:rsidRPr="003F7381">
        <w:rPr>
          <w:rFonts w:ascii="Arial" w:hAnsi="Arial" w:cs="Arial"/>
          <w:b/>
          <w:sz w:val="22"/>
          <w:szCs w:val="22"/>
          <w:lang w:val="es-ES_tradnl"/>
        </w:rPr>
        <w:t>de presentación de proposiciones</w:t>
      </w:r>
    </w:p>
    <w:p w:rsidR="00FE200F" w:rsidRPr="003F7381" w:rsidRDefault="00FE200F" w:rsidP="002C5B94">
      <w:pPr>
        <w:pStyle w:val="Default"/>
        <w:jc w:val="both"/>
        <w:rPr>
          <w:sz w:val="22"/>
          <w:szCs w:val="22"/>
          <w:lang w:val="es-ES_tradnl"/>
        </w:rPr>
      </w:pPr>
    </w:p>
    <w:p w:rsidR="00FE200F" w:rsidRPr="003F7381" w:rsidRDefault="00FE200F" w:rsidP="00883454">
      <w:pPr>
        <w:autoSpaceDE w:val="0"/>
        <w:autoSpaceDN w:val="0"/>
        <w:adjustRightInd w:val="0"/>
        <w:jc w:val="both"/>
        <w:rPr>
          <w:rFonts w:ascii="Arial" w:hAnsi="Arial" w:cs="Arial"/>
          <w:sz w:val="22"/>
          <w:szCs w:val="22"/>
          <w:lang w:val="es-ES_tradnl"/>
        </w:rPr>
      </w:pPr>
      <w:r w:rsidRPr="003F7381">
        <w:rPr>
          <w:rFonts w:ascii="Arial" w:hAnsi="Arial" w:cs="Arial"/>
          <w:b/>
          <w:sz w:val="22"/>
          <w:szCs w:val="22"/>
          <w:u w:val="single"/>
          <w:lang w:val="es-ES_tradnl"/>
        </w:rPr>
        <w:t>Tipo de concurrencia:</w:t>
      </w:r>
    </w:p>
    <w:p w:rsidR="00FE200F" w:rsidRPr="003F7381" w:rsidRDefault="00FE200F" w:rsidP="00883454">
      <w:pPr>
        <w:autoSpaceDE w:val="0"/>
        <w:autoSpaceDN w:val="0"/>
        <w:adjustRightInd w:val="0"/>
        <w:jc w:val="both"/>
        <w:rPr>
          <w:rFonts w:ascii="Arial" w:hAnsi="Arial" w:cs="Arial"/>
          <w:sz w:val="22"/>
          <w:szCs w:val="22"/>
          <w:lang w:val="es-ES_tradnl"/>
        </w:rPr>
      </w:pPr>
    </w:p>
    <w:p w:rsidR="00FE200F" w:rsidRPr="0079163A" w:rsidRDefault="00FE200F" w:rsidP="0079163A">
      <w:pPr>
        <w:autoSpaceDE w:val="0"/>
        <w:autoSpaceDN w:val="0"/>
        <w:adjustRightInd w:val="0"/>
        <w:spacing w:after="200"/>
        <w:jc w:val="both"/>
        <w:rPr>
          <w:rFonts w:ascii="Arial" w:hAnsi="Arial" w:cs="Arial"/>
          <w:sz w:val="22"/>
          <w:szCs w:val="22"/>
          <w:lang w:val="es-ES_tradnl" w:eastAsia="en-US"/>
        </w:rPr>
      </w:pPr>
      <w:r w:rsidRPr="0079163A">
        <w:rPr>
          <w:rFonts w:ascii="Arial" w:hAnsi="Arial" w:cs="Arial"/>
          <w:sz w:val="22"/>
          <w:szCs w:val="22"/>
          <w:lang w:val="es-ES_tradnl" w:eastAsia="en-US"/>
        </w:rPr>
        <w:t>Concurso público. Publicación en web INSERTA EMPLEO</w:t>
      </w:r>
      <w:r w:rsidR="0058485E" w:rsidRPr="0079163A">
        <w:rPr>
          <w:rFonts w:ascii="Arial" w:hAnsi="Arial" w:cs="Arial"/>
          <w:sz w:val="22"/>
          <w:szCs w:val="22"/>
          <w:lang w:val="es-ES_tradnl" w:eastAsia="en-US"/>
        </w:rPr>
        <w:t>.</w:t>
      </w:r>
    </w:p>
    <w:p w:rsidR="00DE46E2" w:rsidRPr="0079163A" w:rsidRDefault="00DE46E2" w:rsidP="00883454">
      <w:pPr>
        <w:autoSpaceDE w:val="0"/>
        <w:autoSpaceDN w:val="0"/>
        <w:adjustRightInd w:val="0"/>
        <w:jc w:val="both"/>
        <w:rPr>
          <w:rFonts w:ascii="Arial" w:hAnsi="Arial" w:cs="Arial"/>
          <w:b/>
          <w:sz w:val="22"/>
          <w:szCs w:val="22"/>
          <w:u w:val="single"/>
          <w:lang w:val="es-ES_tradnl"/>
        </w:rPr>
      </w:pPr>
    </w:p>
    <w:p w:rsidR="00FE200F" w:rsidRPr="0079163A" w:rsidRDefault="00FE200F" w:rsidP="00883454">
      <w:pPr>
        <w:autoSpaceDE w:val="0"/>
        <w:autoSpaceDN w:val="0"/>
        <w:adjustRightInd w:val="0"/>
        <w:jc w:val="both"/>
        <w:rPr>
          <w:rFonts w:ascii="Arial" w:hAnsi="Arial" w:cs="Arial"/>
          <w:b/>
          <w:sz w:val="22"/>
          <w:szCs w:val="22"/>
          <w:u w:val="single"/>
          <w:lang w:val="es-ES_tradnl"/>
        </w:rPr>
      </w:pPr>
      <w:r w:rsidRPr="0079163A">
        <w:rPr>
          <w:rFonts w:ascii="Arial" w:hAnsi="Arial" w:cs="Arial"/>
          <w:b/>
          <w:sz w:val="22"/>
          <w:szCs w:val="22"/>
          <w:u w:val="single"/>
          <w:lang w:val="es-ES_tradnl"/>
        </w:rPr>
        <w:t>Lugar y fecha límite para la presentación de ofertas:</w:t>
      </w:r>
    </w:p>
    <w:p w:rsidR="00FE200F" w:rsidRPr="0079163A" w:rsidRDefault="00FE200F" w:rsidP="00883454">
      <w:pPr>
        <w:autoSpaceDE w:val="0"/>
        <w:autoSpaceDN w:val="0"/>
        <w:adjustRightInd w:val="0"/>
        <w:jc w:val="both"/>
        <w:rPr>
          <w:rFonts w:ascii="Arial" w:hAnsi="Arial" w:cs="Arial"/>
          <w:sz w:val="22"/>
          <w:szCs w:val="22"/>
          <w:u w:val="single"/>
          <w:lang w:val="es-ES_tradnl"/>
        </w:rPr>
      </w:pPr>
    </w:p>
    <w:p w:rsidR="00FE200F" w:rsidRPr="003F7381" w:rsidRDefault="00FE200F" w:rsidP="00883454">
      <w:pPr>
        <w:autoSpaceDE w:val="0"/>
        <w:autoSpaceDN w:val="0"/>
        <w:adjustRightInd w:val="0"/>
        <w:spacing w:after="200"/>
        <w:jc w:val="both"/>
        <w:rPr>
          <w:rFonts w:ascii="Arial" w:hAnsi="Arial" w:cs="Arial"/>
          <w:sz w:val="22"/>
          <w:szCs w:val="22"/>
          <w:lang w:val="es-ES_tradnl" w:eastAsia="en-US"/>
        </w:rPr>
      </w:pPr>
      <w:r w:rsidRPr="0079163A">
        <w:rPr>
          <w:rFonts w:ascii="Arial" w:hAnsi="Arial" w:cs="Arial"/>
          <w:sz w:val="22"/>
          <w:szCs w:val="22"/>
          <w:lang w:val="es-ES_tradnl" w:eastAsia="en-US"/>
        </w:rPr>
        <w:t xml:space="preserve">Domicilio de la Asociación INSERTA EMPLEO, </w:t>
      </w:r>
      <w:r w:rsidRPr="0079163A">
        <w:rPr>
          <w:rFonts w:ascii="Arial" w:hAnsi="Arial" w:cs="Arial"/>
          <w:sz w:val="22"/>
          <w:szCs w:val="22"/>
          <w:lang w:val="es-ES_tradnl"/>
        </w:rPr>
        <w:t>SERVICIOS CENTRALES sito en C/ Fray Luis de León, 11 2 ª Planta – 28012 Madrid, a la atención de Fernando Siu Galiano (fsiu.inserta@fundaciononce.es), Coordinador Unidad Talento Externo.</w:t>
      </w:r>
    </w:p>
    <w:p w:rsidR="00FE200F" w:rsidRPr="003F7381" w:rsidRDefault="00FE200F" w:rsidP="0079163A">
      <w:pPr>
        <w:autoSpaceDE w:val="0"/>
        <w:autoSpaceDN w:val="0"/>
        <w:adjustRightInd w:val="0"/>
        <w:spacing w:after="200"/>
        <w:jc w:val="both"/>
        <w:rPr>
          <w:rFonts w:ascii="Arial" w:hAnsi="Arial" w:cs="Arial"/>
          <w:sz w:val="22"/>
          <w:szCs w:val="22"/>
          <w:lang w:val="es-ES_tradnl" w:eastAsia="en-US"/>
        </w:rPr>
      </w:pPr>
      <w:r w:rsidRPr="003F7381">
        <w:rPr>
          <w:rFonts w:ascii="Arial" w:hAnsi="Arial" w:cs="Arial"/>
          <w:sz w:val="22"/>
          <w:szCs w:val="22"/>
          <w:lang w:val="es-ES_tradnl" w:eastAsia="en-US"/>
        </w:rPr>
        <w:lastRenderedPageBreak/>
        <w:t>Fecha límite</w:t>
      </w:r>
      <w:r w:rsidRPr="003D795D">
        <w:rPr>
          <w:rFonts w:ascii="Arial" w:hAnsi="Arial" w:cs="Arial"/>
          <w:sz w:val="22"/>
          <w:szCs w:val="22"/>
          <w:lang w:val="es-ES_tradnl" w:eastAsia="en-US"/>
        </w:rPr>
        <w:t>:</w:t>
      </w:r>
      <w:r w:rsidRPr="0079163A">
        <w:rPr>
          <w:rFonts w:ascii="Arial" w:hAnsi="Arial" w:cs="Arial"/>
          <w:sz w:val="22"/>
          <w:szCs w:val="22"/>
          <w:lang w:val="es-ES_tradnl" w:eastAsia="en-US"/>
        </w:rPr>
        <w:t xml:space="preserve"> </w:t>
      </w:r>
      <w:r w:rsidR="008F77DE" w:rsidRPr="00DA34F3">
        <w:rPr>
          <w:rFonts w:ascii="Arial" w:hAnsi="Arial" w:cs="Arial"/>
          <w:b/>
          <w:sz w:val="22"/>
          <w:szCs w:val="22"/>
          <w:lang w:val="es-ES_tradnl" w:eastAsia="en-US"/>
        </w:rPr>
        <w:t xml:space="preserve">02 </w:t>
      </w:r>
      <w:r w:rsidRPr="00DA34F3">
        <w:rPr>
          <w:rFonts w:ascii="Arial" w:hAnsi="Arial" w:cs="Arial"/>
          <w:b/>
          <w:sz w:val="22"/>
          <w:szCs w:val="22"/>
          <w:lang w:val="es-ES_tradnl" w:eastAsia="en-US"/>
        </w:rPr>
        <w:t xml:space="preserve">de </w:t>
      </w:r>
      <w:r w:rsidR="008F77DE" w:rsidRPr="00DA34F3">
        <w:rPr>
          <w:rFonts w:ascii="Arial" w:hAnsi="Arial" w:cs="Arial"/>
          <w:b/>
          <w:sz w:val="22"/>
          <w:szCs w:val="22"/>
          <w:lang w:val="es-ES_tradnl" w:eastAsia="en-US"/>
        </w:rPr>
        <w:t>agosto</w:t>
      </w:r>
      <w:r w:rsidR="0079163A" w:rsidRPr="00DA34F3">
        <w:rPr>
          <w:rFonts w:ascii="Arial" w:hAnsi="Arial" w:cs="Arial"/>
          <w:b/>
          <w:sz w:val="22"/>
          <w:szCs w:val="22"/>
          <w:lang w:val="es-ES_tradnl" w:eastAsia="en-US"/>
        </w:rPr>
        <w:t xml:space="preserve"> de 2019 </w:t>
      </w:r>
      <w:r w:rsidRPr="00DA34F3">
        <w:rPr>
          <w:rFonts w:ascii="Arial" w:hAnsi="Arial" w:cs="Arial"/>
          <w:b/>
          <w:sz w:val="22"/>
          <w:szCs w:val="22"/>
          <w:lang w:val="es-ES_tradnl" w:eastAsia="en-US"/>
        </w:rPr>
        <w:t>a las 14:00 horas.</w:t>
      </w:r>
    </w:p>
    <w:p w:rsidR="00FE200F" w:rsidRPr="003F7381" w:rsidRDefault="00FE200F" w:rsidP="00883454">
      <w:pPr>
        <w:autoSpaceDE w:val="0"/>
        <w:autoSpaceDN w:val="0"/>
        <w:adjustRightInd w:val="0"/>
        <w:spacing w:before="120" w:after="120" w:line="276" w:lineRule="auto"/>
        <w:jc w:val="both"/>
        <w:rPr>
          <w:rFonts w:ascii="Arial" w:hAnsi="Arial" w:cs="Arial"/>
          <w:sz w:val="22"/>
          <w:szCs w:val="22"/>
          <w:lang w:val="es-ES_tradnl" w:eastAsia="en-US"/>
        </w:rPr>
      </w:pPr>
      <w:r w:rsidRPr="003F7381">
        <w:rPr>
          <w:rFonts w:ascii="Arial" w:hAnsi="Arial" w:cs="Arial"/>
          <w:sz w:val="22"/>
          <w:szCs w:val="22"/>
          <w:lang w:val="es-ES_tradnl" w:eastAsia="en-US"/>
        </w:rPr>
        <w:t xml:space="preserve">Remitirse al </w:t>
      </w:r>
      <w:r w:rsidRPr="003F7381">
        <w:rPr>
          <w:rFonts w:ascii="Arial" w:hAnsi="Arial" w:cs="Arial"/>
          <w:b/>
          <w:sz w:val="22"/>
          <w:szCs w:val="22"/>
          <w:lang w:val="es-ES_tradnl" w:eastAsia="en-US"/>
        </w:rPr>
        <w:t>Bloque III (Bases de Licitación y Adjudicación) Apartado 2.1 del Pliego de Condiciones Generales</w:t>
      </w:r>
      <w:r w:rsidRPr="003F7381">
        <w:rPr>
          <w:rFonts w:ascii="Arial" w:hAnsi="Arial" w:cs="Arial"/>
          <w:sz w:val="22"/>
          <w:szCs w:val="22"/>
          <w:lang w:val="es-ES_tradnl" w:eastAsia="en-US"/>
        </w:rPr>
        <w:t xml:space="preserve"> para la Contratación, donde se especifica en detalle las indicaciones al respecto. </w:t>
      </w:r>
    </w:p>
    <w:p w:rsidR="00FE200F" w:rsidRPr="003F7381" w:rsidRDefault="00FE200F" w:rsidP="00883454">
      <w:pPr>
        <w:pStyle w:val="Default"/>
        <w:jc w:val="both"/>
        <w:rPr>
          <w:sz w:val="22"/>
          <w:szCs w:val="22"/>
          <w:lang w:val="es-ES_tradnl"/>
        </w:rPr>
      </w:pPr>
    </w:p>
    <w:p w:rsidR="0091053E" w:rsidRPr="003F7381" w:rsidRDefault="00BF5DAF" w:rsidP="00FE015F">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2"/>
          <w:szCs w:val="22"/>
          <w:lang w:val="es-ES_tradnl"/>
        </w:rPr>
      </w:pPr>
      <w:r w:rsidRPr="003F7381">
        <w:rPr>
          <w:rFonts w:ascii="Arial" w:hAnsi="Arial" w:cs="Arial"/>
          <w:b/>
          <w:sz w:val="22"/>
          <w:szCs w:val="22"/>
          <w:lang w:val="es-ES_tradnl"/>
        </w:rPr>
        <w:t>F</w:t>
      </w:r>
      <w:r w:rsidR="00425489" w:rsidRPr="003F7381">
        <w:rPr>
          <w:rFonts w:ascii="Arial" w:hAnsi="Arial" w:cs="Arial"/>
          <w:b/>
          <w:sz w:val="22"/>
          <w:szCs w:val="22"/>
          <w:lang w:val="es-ES_tradnl"/>
        </w:rPr>
        <w:t xml:space="preserve">.- </w:t>
      </w:r>
      <w:r w:rsidR="0091053E" w:rsidRPr="003F7381">
        <w:rPr>
          <w:rFonts w:ascii="Arial" w:hAnsi="Arial" w:cs="Arial"/>
          <w:b/>
          <w:sz w:val="22"/>
          <w:szCs w:val="22"/>
          <w:lang w:val="es-ES_tradnl"/>
        </w:rPr>
        <w:t>Forma de presentación de proposiciones</w:t>
      </w:r>
    </w:p>
    <w:p w:rsidR="008D7CED" w:rsidRPr="003F7381" w:rsidRDefault="008D7CED" w:rsidP="008D7CED">
      <w:pPr>
        <w:tabs>
          <w:tab w:val="left" w:pos="2505"/>
        </w:tabs>
        <w:autoSpaceDE w:val="0"/>
        <w:autoSpaceDN w:val="0"/>
        <w:adjustRightInd w:val="0"/>
        <w:jc w:val="both"/>
        <w:rPr>
          <w:rFonts w:ascii="Arial" w:hAnsi="Arial" w:cs="Arial"/>
          <w:i/>
          <w:sz w:val="22"/>
          <w:szCs w:val="22"/>
          <w:lang w:val="es-ES_tradnl"/>
        </w:rPr>
      </w:pPr>
    </w:p>
    <w:p w:rsidR="00E35EEC" w:rsidRDefault="00E35EEC" w:rsidP="00E35EEC">
      <w:pPr>
        <w:autoSpaceDE w:val="0"/>
        <w:autoSpaceDN w:val="0"/>
        <w:adjustRightInd w:val="0"/>
        <w:spacing w:before="120" w:after="120" w:line="276" w:lineRule="auto"/>
        <w:jc w:val="both"/>
        <w:rPr>
          <w:rFonts w:ascii="Arial" w:hAnsi="Arial" w:cs="Arial"/>
          <w:sz w:val="22"/>
          <w:szCs w:val="22"/>
          <w:lang w:val="es-ES_tradnl" w:eastAsia="en-US"/>
        </w:rPr>
      </w:pPr>
      <w:r w:rsidRPr="003F7381">
        <w:rPr>
          <w:rFonts w:ascii="Arial" w:hAnsi="Arial" w:cs="Arial"/>
          <w:sz w:val="22"/>
          <w:szCs w:val="22"/>
          <w:lang w:val="es-ES_tradnl" w:eastAsia="en-US"/>
        </w:rPr>
        <w:t xml:space="preserve">Remitirse al </w:t>
      </w:r>
      <w:r w:rsidRPr="003F7381">
        <w:rPr>
          <w:rFonts w:ascii="Arial" w:hAnsi="Arial" w:cs="Arial"/>
          <w:b/>
          <w:sz w:val="22"/>
          <w:szCs w:val="22"/>
          <w:lang w:val="es-ES_tradnl" w:eastAsia="en-US"/>
        </w:rPr>
        <w:t>Bloque III (Bases de Licitación y Adjudicación) Apartado 2.2 del Pliego de Condiciones Generales</w:t>
      </w:r>
      <w:r w:rsidRPr="003F7381">
        <w:rPr>
          <w:rFonts w:ascii="Arial" w:hAnsi="Arial" w:cs="Arial"/>
          <w:sz w:val="22"/>
          <w:szCs w:val="22"/>
          <w:lang w:val="es-ES_tradnl" w:eastAsia="en-US"/>
        </w:rPr>
        <w:t xml:space="preserve"> para la Contratación, donde se especifica en detalle las indicaciones al respecto. </w:t>
      </w:r>
    </w:p>
    <w:p w:rsidR="004A004E" w:rsidRPr="003F7381" w:rsidRDefault="004A004E" w:rsidP="00E35EEC">
      <w:pPr>
        <w:autoSpaceDE w:val="0"/>
        <w:autoSpaceDN w:val="0"/>
        <w:adjustRightInd w:val="0"/>
        <w:spacing w:before="120" w:after="120" w:line="276" w:lineRule="auto"/>
        <w:jc w:val="both"/>
        <w:rPr>
          <w:rFonts w:ascii="Arial" w:hAnsi="Arial" w:cs="Arial"/>
          <w:sz w:val="22"/>
          <w:szCs w:val="22"/>
          <w:lang w:val="es-ES_tradnl" w:eastAsia="en-US"/>
        </w:rPr>
      </w:pPr>
    </w:p>
    <w:p w:rsidR="0091053E" w:rsidRPr="003F7381" w:rsidRDefault="0091053E" w:rsidP="00587359">
      <w:pPr>
        <w:numPr>
          <w:ilvl w:val="0"/>
          <w:numId w:val="2"/>
        </w:numPr>
        <w:pBdr>
          <w:top w:val="single" w:sz="4" w:space="1" w:color="auto"/>
          <w:left w:val="single" w:sz="4" w:space="4" w:color="auto"/>
          <w:bottom w:val="single" w:sz="4" w:space="1" w:color="auto"/>
          <w:right w:val="single" w:sz="4" w:space="4" w:color="auto"/>
        </w:pBdr>
        <w:autoSpaceDE w:val="0"/>
        <w:autoSpaceDN w:val="0"/>
        <w:adjustRightInd w:val="0"/>
        <w:ind w:left="284" w:hanging="284"/>
        <w:jc w:val="both"/>
        <w:rPr>
          <w:rFonts w:ascii="Arial" w:hAnsi="Arial" w:cs="Arial"/>
          <w:b/>
          <w:sz w:val="22"/>
          <w:szCs w:val="22"/>
          <w:lang w:val="es-ES_tradnl"/>
        </w:rPr>
      </w:pPr>
      <w:r w:rsidRPr="003F7381">
        <w:rPr>
          <w:rFonts w:ascii="Arial" w:hAnsi="Arial" w:cs="Arial"/>
          <w:b/>
          <w:sz w:val="22"/>
          <w:szCs w:val="22"/>
          <w:lang w:val="es-ES_tradnl"/>
        </w:rPr>
        <w:t>Declaraciones responsables a presentar (Sobre A1)</w:t>
      </w:r>
    </w:p>
    <w:p w:rsidR="0091053E" w:rsidRPr="003F7381" w:rsidRDefault="0091053E" w:rsidP="0091053E">
      <w:pPr>
        <w:autoSpaceDE w:val="0"/>
        <w:autoSpaceDN w:val="0"/>
        <w:adjustRightInd w:val="0"/>
        <w:jc w:val="both"/>
        <w:rPr>
          <w:rFonts w:ascii="Arial" w:hAnsi="Arial" w:cs="Arial"/>
          <w:sz w:val="22"/>
          <w:szCs w:val="22"/>
          <w:lang w:val="es-ES_tradnl"/>
        </w:rPr>
      </w:pPr>
    </w:p>
    <w:p w:rsidR="00FE015F" w:rsidRPr="003F7381" w:rsidRDefault="00B23009" w:rsidP="0091053E">
      <w:pPr>
        <w:autoSpaceDE w:val="0"/>
        <w:autoSpaceDN w:val="0"/>
        <w:adjustRightInd w:val="0"/>
        <w:jc w:val="both"/>
        <w:rPr>
          <w:rFonts w:ascii="Arial" w:hAnsi="Arial" w:cs="Arial"/>
          <w:sz w:val="22"/>
          <w:szCs w:val="22"/>
          <w:lang w:val="es-ES_tradnl"/>
        </w:rPr>
      </w:pPr>
      <w:r w:rsidRPr="003F7381">
        <w:rPr>
          <w:rFonts w:ascii="Arial" w:hAnsi="Arial" w:cs="Arial"/>
          <w:spacing w:val="-2"/>
          <w:sz w:val="22"/>
          <w:szCs w:val="22"/>
          <w:lang w:val="es-ES_tradnl"/>
        </w:rPr>
        <w:t xml:space="preserve">Ver </w:t>
      </w:r>
      <w:r w:rsidRPr="003F7381">
        <w:rPr>
          <w:rFonts w:ascii="Arial" w:hAnsi="Arial" w:cs="Arial"/>
          <w:b/>
          <w:sz w:val="22"/>
          <w:szCs w:val="22"/>
          <w:lang w:val="es-ES_tradnl" w:eastAsia="en-US"/>
        </w:rPr>
        <w:t>Bloque</w:t>
      </w:r>
      <w:r w:rsidRPr="003F7381">
        <w:rPr>
          <w:rFonts w:ascii="Arial" w:hAnsi="Arial" w:cs="Arial"/>
          <w:sz w:val="22"/>
          <w:szCs w:val="22"/>
          <w:lang w:val="es-ES_tradnl" w:eastAsia="en-US"/>
        </w:rPr>
        <w:t xml:space="preserve"> </w:t>
      </w:r>
      <w:r w:rsidRPr="003F7381">
        <w:rPr>
          <w:rFonts w:ascii="Arial" w:hAnsi="Arial" w:cs="Arial"/>
          <w:b/>
          <w:sz w:val="22"/>
          <w:szCs w:val="22"/>
          <w:lang w:val="es-ES_tradnl" w:eastAsia="en-US"/>
        </w:rPr>
        <w:t>III (Bases de Licitación y Adjudicación) Apartado 2.3.a. del Pliego de Condiciones Generales</w:t>
      </w:r>
      <w:r w:rsidRPr="003F7381">
        <w:rPr>
          <w:rFonts w:ascii="Arial" w:hAnsi="Arial" w:cs="Arial"/>
          <w:sz w:val="22"/>
          <w:szCs w:val="22"/>
          <w:lang w:val="es-ES_tradnl" w:eastAsia="en-US"/>
        </w:rPr>
        <w:t xml:space="preserve"> para la Contratación, donde se especifican en detalle las indicaciones al respecto.</w:t>
      </w:r>
    </w:p>
    <w:p w:rsidR="0063448B" w:rsidRDefault="0063448B" w:rsidP="00FE015F">
      <w:pPr>
        <w:autoSpaceDE w:val="0"/>
        <w:autoSpaceDN w:val="0"/>
        <w:adjustRightInd w:val="0"/>
        <w:ind w:left="142" w:hanging="142"/>
        <w:jc w:val="both"/>
        <w:rPr>
          <w:rFonts w:ascii="Arial" w:hAnsi="Arial" w:cs="Arial"/>
          <w:sz w:val="22"/>
          <w:szCs w:val="22"/>
          <w:lang w:val="es-ES_tradnl"/>
        </w:rPr>
      </w:pPr>
    </w:p>
    <w:p w:rsidR="004A004E" w:rsidRPr="003F7381" w:rsidRDefault="004A004E" w:rsidP="00FE015F">
      <w:pPr>
        <w:autoSpaceDE w:val="0"/>
        <w:autoSpaceDN w:val="0"/>
        <w:adjustRightInd w:val="0"/>
        <w:ind w:left="142" w:hanging="142"/>
        <w:jc w:val="both"/>
        <w:rPr>
          <w:rFonts w:ascii="Arial" w:hAnsi="Arial" w:cs="Arial"/>
          <w:sz w:val="22"/>
          <w:szCs w:val="22"/>
          <w:lang w:val="es-ES_tradnl"/>
        </w:rPr>
      </w:pPr>
    </w:p>
    <w:p w:rsidR="0091053E" w:rsidRPr="003F7381" w:rsidRDefault="002075E0" w:rsidP="00587359">
      <w:pPr>
        <w:numPr>
          <w:ilvl w:val="0"/>
          <w:numId w:val="2"/>
        </w:numPr>
        <w:pBdr>
          <w:top w:val="single" w:sz="4" w:space="1" w:color="auto"/>
          <w:left w:val="single" w:sz="4" w:space="4" w:color="auto"/>
          <w:bottom w:val="single" w:sz="4" w:space="1" w:color="auto"/>
          <w:right w:val="single" w:sz="4" w:space="4" w:color="auto"/>
        </w:pBdr>
        <w:autoSpaceDE w:val="0"/>
        <w:autoSpaceDN w:val="0"/>
        <w:adjustRightInd w:val="0"/>
        <w:ind w:left="284" w:hanging="284"/>
        <w:jc w:val="both"/>
        <w:rPr>
          <w:rFonts w:ascii="Arial" w:hAnsi="Arial" w:cs="Arial"/>
          <w:b/>
          <w:sz w:val="22"/>
          <w:szCs w:val="22"/>
          <w:lang w:val="es-ES_tradnl"/>
        </w:rPr>
      </w:pPr>
      <w:r w:rsidRPr="003F7381">
        <w:rPr>
          <w:rFonts w:ascii="Arial" w:hAnsi="Arial" w:cs="Arial"/>
          <w:b/>
          <w:sz w:val="22"/>
          <w:szCs w:val="22"/>
          <w:lang w:val="es-ES_tradnl"/>
        </w:rPr>
        <w:t>Características técnicas del servicio y d</w:t>
      </w:r>
      <w:r w:rsidR="0091053E" w:rsidRPr="003F7381">
        <w:rPr>
          <w:rFonts w:ascii="Arial" w:hAnsi="Arial" w:cs="Arial"/>
          <w:b/>
          <w:sz w:val="22"/>
          <w:szCs w:val="22"/>
          <w:lang w:val="es-ES_tradnl"/>
        </w:rPr>
        <w:t xml:space="preserve">ocumentación </w:t>
      </w:r>
      <w:r w:rsidR="00E35EEC" w:rsidRPr="003F7381">
        <w:rPr>
          <w:rFonts w:ascii="Arial" w:hAnsi="Arial" w:cs="Arial"/>
          <w:b/>
          <w:sz w:val="22"/>
          <w:szCs w:val="22"/>
          <w:lang w:val="es-ES_tradnl"/>
        </w:rPr>
        <w:t>t</w:t>
      </w:r>
      <w:r w:rsidR="0091053E" w:rsidRPr="003F7381">
        <w:rPr>
          <w:rFonts w:ascii="Arial" w:hAnsi="Arial" w:cs="Arial"/>
          <w:b/>
          <w:sz w:val="22"/>
          <w:szCs w:val="22"/>
          <w:lang w:val="es-ES_tradnl"/>
        </w:rPr>
        <w:t>écnica a presentar (Sobre B)</w:t>
      </w:r>
      <w:r w:rsidR="00230BC8" w:rsidRPr="003F7381">
        <w:rPr>
          <w:rFonts w:ascii="Arial" w:hAnsi="Arial" w:cs="Arial"/>
          <w:b/>
          <w:sz w:val="22"/>
          <w:szCs w:val="22"/>
          <w:lang w:val="es-ES_tradnl"/>
        </w:rPr>
        <w:t xml:space="preserve"> relativa a criterios sujetos a juicio de valor</w:t>
      </w:r>
    </w:p>
    <w:p w:rsidR="002075E0" w:rsidRPr="003F7381" w:rsidRDefault="002075E0" w:rsidP="002075E0">
      <w:pPr>
        <w:autoSpaceDE w:val="0"/>
        <w:autoSpaceDN w:val="0"/>
        <w:adjustRightInd w:val="0"/>
        <w:jc w:val="both"/>
        <w:rPr>
          <w:rFonts w:ascii="Arial" w:hAnsi="Arial" w:cs="Arial"/>
          <w:b/>
          <w:sz w:val="22"/>
          <w:szCs w:val="22"/>
          <w:lang w:val="es-ES_tradnl"/>
        </w:rPr>
      </w:pPr>
    </w:p>
    <w:p w:rsidR="0024336A" w:rsidRPr="0024336A" w:rsidRDefault="0024336A" w:rsidP="0024336A">
      <w:pPr>
        <w:jc w:val="both"/>
        <w:rPr>
          <w:rFonts w:ascii="Arial" w:hAnsi="Arial" w:cs="Arial"/>
          <w:b/>
          <w:sz w:val="22"/>
        </w:rPr>
      </w:pPr>
      <w:r w:rsidRPr="0024336A">
        <w:rPr>
          <w:rFonts w:ascii="Arial" w:hAnsi="Arial" w:cs="Arial"/>
          <w:b/>
          <w:sz w:val="22"/>
        </w:rPr>
        <w:t>PROCEDIMIENTO DE ACTUACIÓN Y DESTINATARIOS DE LA PRESTACIÓN DEL SERVICIO</w:t>
      </w:r>
    </w:p>
    <w:p w:rsidR="0024336A" w:rsidRPr="0024336A" w:rsidRDefault="0024336A" w:rsidP="0024336A">
      <w:pPr>
        <w:spacing w:before="120" w:after="120" w:line="300" w:lineRule="exact"/>
        <w:jc w:val="both"/>
        <w:rPr>
          <w:rFonts w:ascii="Arial" w:hAnsi="Arial" w:cs="Arial"/>
          <w:sz w:val="22"/>
          <w:lang w:val="es-ES_tradnl"/>
        </w:rPr>
      </w:pPr>
      <w:r w:rsidRPr="0024336A">
        <w:rPr>
          <w:rFonts w:ascii="Arial" w:hAnsi="Arial" w:cs="Arial"/>
          <w:sz w:val="22"/>
          <w:lang w:val="es-ES_tradnl"/>
        </w:rPr>
        <w:t xml:space="preserve">La finalidad de la formalización del seguro es </w:t>
      </w:r>
      <w:r w:rsidRPr="0024336A">
        <w:rPr>
          <w:rFonts w:ascii="Arial" w:hAnsi="Arial" w:cs="Arial"/>
          <w:sz w:val="22"/>
          <w:u w:val="single"/>
          <w:lang w:val="es-ES_tradnl"/>
        </w:rPr>
        <w:t xml:space="preserve">la cobertura de todos los alumnos participantes </w:t>
      </w:r>
      <w:r w:rsidRPr="0024336A">
        <w:rPr>
          <w:rFonts w:ascii="Arial" w:hAnsi="Arial" w:cs="Arial"/>
          <w:sz w:val="22"/>
          <w:lang w:val="es-ES_tradnl"/>
        </w:rPr>
        <w:t xml:space="preserve">en las Acciones de Mejora de la Empleabilidad gestionadas por Inserta Empleo en el marco </w:t>
      </w:r>
      <w:r w:rsidRPr="0024336A">
        <w:rPr>
          <w:rFonts w:ascii="Arial" w:hAnsi="Arial" w:cs="Arial"/>
          <w:sz w:val="22"/>
        </w:rPr>
        <w:t xml:space="preserve">del </w:t>
      </w:r>
      <w:r w:rsidRPr="0024336A">
        <w:rPr>
          <w:rFonts w:ascii="Arial" w:hAnsi="Arial" w:cs="Arial"/>
          <w:sz w:val="22"/>
          <w:lang w:val="es-ES_tradnl"/>
        </w:rPr>
        <w:t>Programa Operativo de Inclusión Social y Economía Social (POISES), y del Programa Operativo de Empleo Juvenil (POEJ),</w:t>
      </w:r>
      <w:r w:rsidR="00ED7B4F">
        <w:rPr>
          <w:rFonts w:ascii="Arial" w:hAnsi="Arial" w:cs="Arial"/>
          <w:sz w:val="22"/>
          <w:lang w:val="es-ES_tradnl"/>
        </w:rPr>
        <w:t xml:space="preserve"> </w:t>
      </w:r>
      <w:r w:rsidR="00E735FB" w:rsidRPr="0024336A">
        <w:rPr>
          <w:rFonts w:ascii="Arial" w:hAnsi="Arial" w:cs="Arial"/>
          <w:sz w:val="22"/>
          <w:u w:val="single"/>
          <w:lang w:val="es-ES_tradnl"/>
        </w:rPr>
        <w:t>independientemente de su discapacidad</w:t>
      </w:r>
      <w:r w:rsidR="00E735FB">
        <w:rPr>
          <w:rFonts w:ascii="Arial" w:hAnsi="Arial" w:cs="Arial"/>
          <w:sz w:val="22"/>
          <w:u w:val="single"/>
          <w:lang w:val="es-ES_tradnl"/>
        </w:rPr>
        <w:t>,</w:t>
      </w:r>
      <w:r w:rsidR="00E735FB">
        <w:rPr>
          <w:rFonts w:ascii="Arial" w:hAnsi="Arial" w:cs="Arial"/>
          <w:sz w:val="22"/>
          <w:lang w:val="es-ES_tradnl"/>
        </w:rPr>
        <w:t xml:space="preserve"> </w:t>
      </w:r>
      <w:r w:rsidR="00ED7B4F">
        <w:rPr>
          <w:rFonts w:ascii="Arial" w:hAnsi="Arial" w:cs="Arial"/>
          <w:sz w:val="22"/>
          <w:lang w:val="es-ES_tradnl"/>
        </w:rPr>
        <w:t xml:space="preserve">salvo las </w:t>
      </w:r>
      <w:r w:rsidR="002819E5">
        <w:rPr>
          <w:rFonts w:ascii="Arial" w:hAnsi="Arial" w:cs="Arial"/>
          <w:sz w:val="22"/>
          <w:lang w:val="es-ES_tradnl"/>
        </w:rPr>
        <w:t>realizadas</w:t>
      </w:r>
      <w:r w:rsidR="00ED7B4F">
        <w:rPr>
          <w:rFonts w:ascii="Arial" w:hAnsi="Arial" w:cs="Arial"/>
          <w:sz w:val="22"/>
          <w:lang w:val="es-ES_tradnl"/>
        </w:rPr>
        <w:t xml:space="preserve"> para la obtención de </w:t>
      </w:r>
      <w:r w:rsidR="00E735FB">
        <w:rPr>
          <w:rFonts w:ascii="Arial" w:hAnsi="Arial" w:cs="Arial"/>
          <w:sz w:val="22"/>
          <w:lang w:val="es-ES_tradnl"/>
        </w:rPr>
        <w:t>Certificados de Profesionalidad.</w:t>
      </w:r>
    </w:p>
    <w:p w:rsidR="0024336A" w:rsidRPr="0024336A" w:rsidRDefault="0024336A" w:rsidP="0024336A">
      <w:pPr>
        <w:spacing w:before="120" w:after="120" w:line="300" w:lineRule="exact"/>
        <w:jc w:val="both"/>
        <w:rPr>
          <w:rFonts w:ascii="Arial" w:hAnsi="Arial" w:cs="Arial"/>
          <w:sz w:val="22"/>
        </w:rPr>
      </w:pPr>
      <w:r w:rsidRPr="0024336A">
        <w:rPr>
          <w:rFonts w:ascii="Arial" w:hAnsi="Arial" w:cs="Arial"/>
          <w:sz w:val="22"/>
          <w:lang w:val="es-ES_tradnl"/>
        </w:rPr>
        <w:t>La prestación del servicio, para cada Acción de Mejora de la Empleabilidad concreta, se realizará de la siguiente manera, adquiriendo el licitador el compromiso de ajustarse a la misma:</w:t>
      </w:r>
    </w:p>
    <w:p w:rsidR="0024336A" w:rsidRPr="0024336A" w:rsidRDefault="0024336A" w:rsidP="00587359">
      <w:pPr>
        <w:numPr>
          <w:ilvl w:val="0"/>
          <w:numId w:val="8"/>
        </w:numPr>
        <w:spacing w:before="120" w:after="120" w:line="300" w:lineRule="exact"/>
        <w:ind w:left="1077"/>
        <w:jc w:val="both"/>
        <w:rPr>
          <w:rFonts w:ascii="Arial" w:hAnsi="Arial" w:cs="Arial"/>
          <w:sz w:val="22"/>
          <w:lang w:val="es-ES_tradnl"/>
        </w:rPr>
      </w:pPr>
      <w:r w:rsidRPr="0024336A">
        <w:rPr>
          <w:rFonts w:ascii="Arial" w:hAnsi="Arial" w:cs="Arial"/>
          <w:sz w:val="22"/>
          <w:lang w:val="es-ES_tradnl"/>
        </w:rPr>
        <w:t>Al inicio de la acción formativa de la que se trate, Inserta Empleo comunicará al adjudicatario el inicio de la misma, señalando el número de participantes a cubrir, e indicando el nombre exacto de la acción, fechas previstas de inicio y fin, y lugar de impartición.</w:t>
      </w:r>
    </w:p>
    <w:p w:rsidR="0024336A" w:rsidRPr="0024336A" w:rsidRDefault="0024336A" w:rsidP="00587359">
      <w:pPr>
        <w:numPr>
          <w:ilvl w:val="0"/>
          <w:numId w:val="8"/>
        </w:numPr>
        <w:spacing w:before="120" w:after="120" w:line="300" w:lineRule="exact"/>
        <w:ind w:left="1077"/>
        <w:jc w:val="both"/>
        <w:rPr>
          <w:rFonts w:ascii="Arial" w:hAnsi="Arial" w:cs="Arial"/>
          <w:sz w:val="22"/>
          <w:lang w:val="es-ES_tradnl"/>
        </w:rPr>
      </w:pPr>
      <w:r w:rsidRPr="0024336A">
        <w:rPr>
          <w:rFonts w:ascii="Arial" w:hAnsi="Arial" w:cs="Arial"/>
          <w:sz w:val="22"/>
          <w:lang w:val="es-ES_tradnl"/>
        </w:rPr>
        <w:t>A la finalización de la acción, Inserta Empleo comunicará al adjudicatario el listado definitivo de participantes, consignando el nombre de la acción formativa, fechas de inicio y fin, localidad y provincia de impartición, nombre, apellidos y NIF de cada participante.</w:t>
      </w:r>
    </w:p>
    <w:p w:rsidR="0024336A" w:rsidRPr="0024336A" w:rsidRDefault="0024336A" w:rsidP="0024336A">
      <w:pPr>
        <w:spacing w:before="120" w:after="120" w:line="300" w:lineRule="exact"/>
        <w:jc w:val="both"/>
        <w:rPr>
          <w:rFonts w:ascii="Arial" w:hAnsi="Arial" w:cs="Arial"/>
          <w:sz w:val="22"/>
          <w:lang w:val="es-ES_tradnl"/>
        </w:rPr>
      </w:pPr>
      <w:r w:rsidRPr="0024336A">
        <w:rPr>
          <w:rFonts w:ascii="Arial" w:hAnsi="Arial" w:cs="Arial"/>
          <w:sz w:val="22"/>
          <w:u w:val="single"/>
          <w:lang w:val="es-ES_tradnl"/>
        </w:rPr>
        <w:t>Los desplazamientos in itinere se considerarán cubiertos en todas las ocasiones, y así deberá hacerse constar en la póliza correspondiente</w:t>
      </w:r>
      <w:r w:rsidRPr="0024336A">
        <w:rPr>
          <w:rFonts w:ascii="Arial" w:hAnsi="Arial" w:cs="Arial"/>
          <w:sz w:val="22"/>
          <w:lang w:val="es-ES_tradnl"/>
        </w:rPr>
        <w:t>.</w:t>
      </w:r>
    </w:p>
    <w:p w:rsidR="0024336A" w:rsidRPr="0024336A" w:rsidRDefault="0024336A" w:rsidP="0024336A">
      <w:pPr>
        <w:spacing w:before="120" w:after="120" w:line="300" w:lineRule="exact"/>
        <w:jc w:val="both"/>
        <w:rPr>
          <w:rFonts w:ascii="Arial" w:hAnsi="Arial" w:cs="Arial"/>
          <w:sz w:val="22"/>
          <w:lang w:val="es-ES_tradnl"/>
        </w:rPr>
      </w:pPr>
      <w:r w:rsidRPr="0024336A">
        <w:rPr>
          <w:rFonts w:ascii="Arial" w:hAnsi="Arial" w:cs="Arial"/>
          <w:sz w:val="22"/>
          <w:lang w:val="es-ES_tradnl"/>
        </w:rPr>
        <w:lastRenderedPageBreak/>
        <w:t xml:space="preserve">Por </w:t>
      </w:r>
      <w:r w:rsidR="00886D70">
        <w:rPr>
          <w:rFonts w:ascii="Arial" w:hAnsi="Arial" w:cs="Arial"/>
          <w:sz w:val="22"/>
          <w:lang w:val="es-ES_tradnl"/>
        </w:rPr>
        <w:t xml:space="preserve">normativa aplicable en materia de protección de datos de carácter personal, </w:t>
      </w:r>
      <w:r w:rsidRPr="0024336A">
        <w:rPr>
          <w:rFonts w:ascii="Arial" w:hAnsi="Arial" w:cs="Arial"/>
          <w:sz w:val="22"/>
          <w:lang w:val="es-ES_tradnl"/>
        </w:rPr>
        <w:t>no se comunicará</w:t>
      </w:r>
      <w:r w:rsidR="00886D70">
        <w:rPr>
          <w:rFonts w:ascii="Arial" w:hAnsi="Arial" w:cs="Arial"/>
          <w:sz w:val="22"/>
          <w:lang w:val="es-ES_tradnl"/>
        </w:rPr>
        <w:t xml:space="preserve"> la discapacidad de los alumnos</w:t>
      </w:r>
      <w:r w:rsidR="002819E5">
        <w:rPr>
          <w:rFonts w:ascii="Arial" w:hAnsi="Arial" w:cs="Arial"/>
          <w:sz w:val="22"/>
          <w:lang w:val="es-ES_tradnl"/>
        </w:rPr>
        <w:t xml:space="preserve"> salvo, en caso necesario, </w:t>
      </w:r>
      <w:r w:rsidRPr="0024336A">
        <w:rPr>
          <w:rFonts w:ascii="Arial" w:hAnsi="Arial" w:cs="Arial"/>
          <w:sz w:val="22"/>
          <w:lang w:val="es-ES_tradnl"/>
        </w:rPr>
        <w:t xml:space="preserve">en el documento de comunicación de accidentes </w:t>
      </w:r>
      <w:r w:rsidR="002819E5">
        <w:rPr>
          <w:rFonts w:ascii="Arial" w:hAnsi="Arial" w:cs="Arial"/>
          <w:sz w:val="22"/>
          <w:lang w:val="es-ES_tradnl"/>
        </w:rPr>
        <w:t>ante la</w:t>
      </w:r>
      <w:r w:rsidRPr="0024336A">
        <w:rPr>
          <w:rFonts w:ascii="Arial" w:hAnsi="Arial" w:cs="Arial"/>
          <w:sz w:val="22"/>
          <w:lang w:val="es-ES_tradnl"/>
        </w:rPr>
        <w:t xml:space="preserve"> existencia de algún siniestro.</w:t>
      </w:r>
    </w:p>
    <w:p w:rsidR="0024336A" w:rsidRDefault="0024336A" w:rsidP="0024336A">
      <w:pPr>
        <w:spacing w:before="120" w:after="120" w:line="300" w:lineRule="exact"/>
        <w:jc w:val="both"/>
        <w:rPr>
          <w:rFonts w:ascii="Arial" w:hAnsi="Arial" w:cs="Arial"/>
          <w:sz w:val="22"/>
          <w:lang w:val="es-ES_tradnl"/>
        </w:rPr>
      </w:pPr>
      <w:r w:rsidRPr="0024336A">
        <w:rPr>
          <w:rFonts w:ascii="Arial" w:hAnsi="Arial" w:cs="Arial"/>
          <w:sz w:val="22"/>
          <w:lang w:val="es-ES_tradnl"/>
        </w:rPr>
        <w:t>A fin de garantizar la cobertura de la totalidad de los alumnos, el adjudicatario asume que desde la vigencia del contrato, e independientemente de la existencia o no de la comunicación por parte de Inserta Empleo del inicio de las Acciones de Mejora de la Empleabilidad, la totalidad de los alumnos participantes en las mismas se consideran automáticamente cubiertos por las pólizas correspondientes, y en el ámbito de cobertura de los servicios contratados.</w:t>
      </w:r>
    </w:p>
    <w:p w:rsidR="00662658" w:rsidRPr="0024336A" w:rsidRDefault="00E735FB" w:rsidP="0024336A">
      <w:pPr>
        <w:spacing w:before="120" w:after="120" w:line="300" w:lineRule="exact"/>
        <w:jc w:val="both"/>
        <w:rPr>
          <w:rFonts w:ascii="Arial" w:hAnsi="Arial" w:cs="Arial"/>
          <w:sz w:val="22"/>
          <w:lang w:val="es-ES_tradnl"/>
        </w:rPr>
      </w:pPr>
      <w:r>
        <w:rPr>
          <w:rFonts w:ascii="Arial" w:hAnsi="Arial" w:cs="Arial"/>
          <w:sz w:val="22"/>
          <w:lang w:val="es-ES_tradnl"/>
        </w:rPr>
        <w:t xml:space="preserve">El licitador adjudicatario se compromete a establecer un sistema de </w:t>
      </w:r>
      <w:r w:rsidR="00DB3B0B">
        <w:rPr>
          <w:rFonts w:ascii="Arial" w:hAnsi="Arial" w:cs="Arial"/>
          <w:sz w:val="22"/>
          <w:lang w:val="es-ES_tradnl"/>
        </w:rPr>
        <w:t xml:space="preserve">seguimiento de actividad y del consumo presupuestario con respecto a la ejecución del contrato, a través de un </w:t>
      </w:r>
      <w:r>
        <w:rPr>
          <w:rFonts w:ascii="Arial" w:hAnsi="Arial" w:cs="Arial"/>
          <w:sz w:val="22"/>
          <w:lang w:val="es-ES_tradnl"/>
        </w:rPr>
        <w:t xml:space="preserve">reporte de información mensual (o, en su caso, con la periodicidad que se </w:t>
      </w:r>
      <w:r w:rsidR="00DB3B0B">
        <w:rPr>
          <w:rFonts w:ascii="Arial" w:hAnsi="Arial" w:cs="Arial"/>
          <w:sz w:val="22"/>
          <w:lang w:val="es-ES_tradnl"/>
        </w:rPr>
        <w:t>considere más adecuada</w:t>
      </w:r>
      <w:r>
        <w:rPr>
          <w:rFonts w:ascii="Arial" w:hAnsi="Arial" w:cs="Arial"/>
          <w:sz w:val="22"/>
          <w:lang w:val="es-ES_tradnl"/>
        </w:rPr>
        <w:t xml:space="preserve"> al inicio de</w:t>
      </w:r>
      <w:r w:rsidR="00DB3B0B">
        <w:rPr>
          <w:rFonts w:ascii="Arial" w:hAnsi="Arial" w:cs="Arial"/>
          <w:sz w:val="22"/>
          <w:lang w:val="es-ES_tradnl"/>
        </w:rPr>
        <w:t xml:space="preserve"> la prestación del servicio).</w:t>
      </w:r>
    </w:p>
    <w:p w:rsidR="0024336A" w:rsidRPr="0024336A" w:rsidRDefault="0024336A" w:rsidP="0024336A">
      <w:pPr>
        <w:spacing w:before="120" w:after="120" w:line="300" w:lineRule="exact"/>
        <w:jc w:val="both"/>
        <w:rPr>
          <w:rFonts w:ascii="Arial" w:hAnsi="Arial" w:cs="Arial"/>
          <w:sz w:val="22"/>
          <w:lang w:val="es-ES_tradnl"/>
        </w:rPr>
      </w:pPr>
      <w:r w:rsidRPr="0024336A">
        <w:rPr>
          <w:rFonts w:ascii="Arial" w:hAnsi="Arial" w:cs="Arial"/>
          <w:sz w:val="22"/>
          <w:lang w:val="es-ES_tradnl"/>
        </w:rPr>
        <w:t xml:space="preserve">Las </w:t>
      </w:r>
      <w:r w:rsidRPr="0024336A">
        <w:rPr>
          <w:rFonts w:ascii="Arial" w:hAnsi="Arial" w:cs="Arial"/>
          <w:b/>
          <w:sz w:val="22"/>
          <w:u w:val="single"/>
          <w:lang w:val="es-ES_tradnl"/>
        </w:rPr>
        <w:t>coberturas mínimas</w:t>
      </w:r>
      <w:r w:rsidRPr="0024336A">
        <w:rPr>
          <w:rFonts w:ascii="Arial" w:hAnsi="Arial" w:cs="Arial"/>
          <w:sz w:val="22"/>
          <w:lang w:val="es-ES_tradnl"/>
        </w:rPr>
        <w:t xml:space="preserve"> de las pólizas deberán ser las siguientes:</w:t>
      </w:r>
    </w:p>
    <w:p w:rsidR="0024336A" w:rsidRPr="0024336A" w:rsidRDefault="0024336A" w:rsidP="00587359">
      <w:pPr>
        <w:numPr>
          <w:ilvl w:val="0"/>
          <w:numId w:val="8"/>
        </w:numPr>
        <w:spacing w:before="120" w:after="120" w:line="300" w:lineRule="exact"/>
        <w:ind w:left="717"/>
        <w:jc w:val="both"/>
        <w:rPr>
          <w:rFonts w:ascii="Arial" w:hAnsi="Arial" w:cs="Arial"/>
          <w:b/>
          <w:sz w:val="22"/>
          <w:lang w:val="es-ES_tradnl"/>
        </w:rPr>
      </w:pPr>
      <w:r w:rsidRPr="0024336A">
        <w:rPr>
          <w:rFonts w:ascii="Arial" w:hAnsi="Arial" w:cs="Arial"/>
          <w:b/>
          <w:sz w:val="22"/>
          <w:lang w:val="es-ES_tradnl"/>
        </w:rPr>
        <w:t>RESPONSABILIDAD CIVIL</w:t>
      </w:r>
    </w:p>
    <w:p w:rsidR="0024336A" w:rsidRPr="0024336A" w:rsidRDefault="0024336A" w:rsidP="002C325B">
      <w:pPr>
        <w:tabs>
          <w:tab w:val="right" w:pos="7088"/>
        </w:tabs>
        <w:spacing w:before="120" w:after="120"/>
        <w:ind w:left="1134"/>
        <w:jc w:val="both"/>
        <w:rPr>
          <w:rFonts w:ascii="Arial" w:hAnsi="Arial" w:cs="Arial"/>
          <w:sz w:val="22"/>
          <w:lang w:val="es-ES_tradnl"/>
        </w:rPr>
      </w:pPr>
      <w:r w:rsidRPr="0024336A">
        <w:rPr>
          <w:rFonts w:ascii="Arial" w:hAnsi="Arial" w:cs="Arial"/>
          <w:sz w:val="22"/>
          <w:lang w:val="es-ES_tradnl"/>
        </w:rPr>
        <w:t>Garantías y Coberturas aseguradas por siniestro:</w:t>
      </w:r>
    </w:p>
    <w:p w:rsidR="0024336A" w:rsidRPr="0024336A" w:rsidRDefault="0024336A" w:rsidP="002C325B">
      <w:pPr>
        <w:tabs>
          <w:tab w:val="right" w:pos="7088"/>
        </w:tabs>
        <w:spacing w:before="120" w:after="120"/>
        <w:ind w:left="1985" w:hanging="142"/>
        <w:jc w:val="both"/>
        <w:rPr>
          <w:rFonts w:ascii="Arial" w:hAnsi="Arial" w:cs="Arial"/>
          <w:sz w:val="22"/>
          <w:lang w:val="es-ES_tradnl"/>
        </w:rPr>
      </w:pPr>
      <w:r w:rsidRPr="0024336A">
        <w:rPr>
          <w:rFonts w:ascii="Arial" w:hAnsi="Arial" w:cs="Arial"/>
          <w:sz w:val="22"/>
          <w:lang w:val="es-ES_tradnl"/>
        </w:rPr>
        <w:t>Responsabilidad Civil Explotación:</w:t>
      </w:r>
      <w:r w:rsidRPr="0024336A">
        <w:rPr>
          <w:rFonts w:ascii="Arial" w:hAnsi="Arial" w:cs="Arial"/>
          <w:sz w:val="22"/>
          <w:lang w:val="es-ES_tradnl"/>
        </w:rPr>
        <w:tab/>
        <w:t>600.000 euros</w:t>
      </w:r>
    </w:p>
    <w:p w:rsidR="0024336A" w:rsidRPr="0024336A" w:rsidRDefault="0024336A" w:rsidP="002C325B">
      <w:pPr>
        <w:tabs>
          <w:tab w:val="right" w:pos="7088"/>
        </w:tabs>
        <w:spacing w:before="120" w:after="120"/>
        <w:ind w:left="1985" w:hanging="142"/>
        <w:jc w:val="both"/>
        <w:rPr>
          <w:rFonts w:ascii="Arial" w:hAnsi="Arial" w:cs="Arial"/>
          <w:sz w:val="22"/>
          <w:lang w:val="es-ES_tradnl"/>
        </w:rPr>
      </w:pPr>
      <w:r w:rsidRPr="0024336A">
        <w:rPr>
          <w:rFonts w:ascii="Arial" w:hAnsi="Arial" w:cs="Arial"/>
          <w:sz w:val="22"/>
          <w:lang w:val="es-ES_tradnl"/>
        </w:rPr>
        <w:t>Sublímite por víctima:</w:t>
      </w:r>
      <w:r w:rsidRPr="0024336A">
        <w:rPr>
          <w:rFonts w:ascii="Arial" w:hAnsi="Arial" w:cs="Arial"/>
          <w:sz w:val="22"/>
          <w:lang w:val="es-ES_tradnl"/>
        </w:rPr>
        <w:tab/>
        <w:t>sin sublímite</w:t>
      </w:r>
    </w:p>
    <w:p w:rsidR="0024336A" w:rsidRPr="0024336A" w:rsidRDefault="0024336A" w:rsidP="002C325B">
      <w:pPr>
        <w:tabs>
          <w:tab w:val="right" w:pos="7088"/>
        </w:tabs>
        <w:spacing w:before="120" w:after="120"/>
        <w:ind w:left="1985" w:hanging="142"/>
        <w:jc w:val="both"/>
        <w:rPr>
          <w:rFonts w:ascii="Arial" w:hAnsi="Arial" w:cs="Arial"/>
          <w:sz w:val="22"/>
          <w:lang w:val="es-ES_tradnl"/>
        </w:rPr>
      </w:pPr>
      <w:r w:rsidRPr="0024336A">
        <w:rPr>
          <w:rFonts w:ascii="Arial" w:hAnsi="Arial" w:cs="Arial"/>
          <w:sz w:val="22"/>
          <w:lang w:val="es-ES_tradnl"/>
        </w:rPr>
        <w:t>Responsabilidad Civil Patronal:</w:t>
      </w:r>
      <w:r w:rsidRPr="0024336A">
        <w:rPr>
          <w:rFonts w:ascii="Arial" w:hAnsi="Arial" w:cs="Arial"/>
          <w:sz w:val="22"/>
          <w:lang w:val="es-ES_tradnl"/>
        </w:rPr>
        <w:tab/>
        <w:t>600.000 euros</w:t>
      </w:r>
    </w:p>
    <w:p w:rsidR="0024336A" w:rsidRPr="0024336A" w:rsidRDefault="0024336A" w:rsidP="002C325B">
      <w:pPr>
        <w:tabs>
          <w:tab w:val="right" w:pos="7088"/>
        </w:tabs>
        <w:spacing w:before="120" w:after="120"/>
        <w:ind w:left="1985" w:hanging="142"/>
        <w:jc w:val="both"/>
        <w:rPr>
          <w:rFonts w:ascii="Arial" w:hAnsi="Arial" w:cs="Arial"/>
          <w:sz w:val="22"/>
          <w:lang w:val="es-ES_tradnl"/>
        </w:rPr>
      </w:pPr>
      <w:r w:rsidRPr="0024336A">
        <w:rPr>
          <w:rFonts w:ascii="Arial" w:hAnsi="Arial" w:cs="Arial"/>
          <w:sz w:val="22"/>
          <w:lang w:val="es-ES_tradnl"/>
        </w:rPr>
        <w:t>Sublímite por víctima:</w:t>
      </w:r>
      <w:r w:rsidRPr="0024336A">
        <w:rPr>
          <w:rFonts w:ascii="Arial" w:hAnsi="Arial" w:cs="Arial"/>
          <w:sz w:val="22"/>
          <w:lang w:val="es-ES_tradnl"/>
        </w:rPr>
        <w:tab/>
        <w:t>sin sublímite</w:t>
      </w:r>
    </w:p>
    <w:p w:rsidR="0024336A" w:rsidRPr="0024336A" w:rsidRDefault="0024336A" w:rsidP="0024336A">
      <w:pPr>
        <w:tabs>
          <w:tab w:val="right" w:pos="7088"/>
        </w:tabs>
        <w:spacing w:before="120" w:after="120" w:line="300" w:lineRule="exact"/>
        <w:ind w:left="1797"/>
        <w:jc w:val="both"/>
        <w:rPr>
          <w:rFonts w:ascii="Arial" w:hAnsi="Arial" w:cs="Arial"/>
          <w:sz w:val="22"/>
          <w:lang w:val="es-ES_tradnl"/>
        </w:rPr>
      </w:pPr>
    </w:p>
    <w:p w:rsidR="0024336A" w:rsidRPr="0024336A" w:rsidRDefault="0024336A" w:rsidP="00587359">
      <w:pPr>
        <w:numPr>
          <w:ilvl w:val="0"/>
          <w:numId w:val="8"/>
        </w:numPr>
        <w:spacing w:before="120" w:after="120" w:line="300" w:lineRule="exact"/>
        <w:ind w:left="717"/>
        <w:jc w:val="both"/>
        <w:rPr>
          <w:rFonts w:ascii="Arial" w:hAnsi="Arial" w:cs="Arial"/>
          <w:b/>
          <w:sz w:val="22"/>
          <w:lang w:val="es-ES_tradnl"/>
        </w:rPr>
      </w:pPr>
      <w:r w:rsidRPr="0024336A">
        <w:rPr>
          <w:rFonts w:ascii="Arial" w:hAnsi="Arial" w:cs="Arial"/>
          <w:b/>
          <w:sz w:val="22"/>
          <w:lang w:val="es-ES_tradnl"/>
        </w:rPr>
        <w:t>ACCIDENTES COLECTIVOS</w:t>
      </w:r>
    </w:p>
    <w:p w:rsidR="0024336A" w:rsidRPr="0024336A" w:rsidRDefault="0024336A" w:rsidP="002C325B">
      <w:pPr>
        <w:tabs>
          <w:tab w:val="right" w:pos="7088"/>
        </w:tabs>
        <w:spacing w:before="120" w:after="120"/>
        <w:ind w:left="1843"/>
        <w:jc w:val="both"/>
        <w:rPr>
          <w:rFonts w:ascii="Arial" w:hAnsi="Arial" w:cs="Arial"/>
          <w:sz w:val="22"/>
          <w:lang w:val="es-ES_tradnl"/>
        </w:rPr>
      </w:pPr>
      <w:r w:rsidRPr="0024336A">
        <w:rPr>
          <w:rFonts w:ascii="Arial" w:hAnsi="Arial" w:cs="Arial"/>
          <w:sz w:val="22"/>
          <w:lang w:val="es-ES_tradnl"/>
        </w:rPr>
        <w:t>Garantías y Coberturas aseguradas por alumno:</w:t>
      </w:r>
      <w:r w:rsidRPr="0024336A">
        <w:rPr>
          <w:rFonts w:ascii="Arial" w:hAnsi="Arial" w:cs="Arial"/>
          <w:sz w:val="22"/>
          <w:lang w:val="es-ES_tradnl"/>
        </w:rPr>
        <w:tab/>
      </w:r>
    </w:p>
    <w:p w:rsidR="0024336A" w:rsidRPr="0024336A" w:rsidRDefault="0024336A" w:rsidP="002C325B">
      <w:pPr>
        <w:tabs>
          <w:tab w:val="right" w:pos="7088"/>
        </w:tabs>
        <w:spacing w:before="120" w:after="120"/>
        <w:ind w:left="1843"/>
        <w:jc w:val="both"/>
        <w:rPr>
          <w:rFonts w:ascii="Arial" w:hAnsi="Arial" w:cs="Arial"/>
          <w:sz w:val="22"/>
          <w:lang w:val="es-ES_tradnl"/>
        </w:rPr>
      </w:pPr>
      <w:r w:rsidRPr="0024336A">
        <w:rPr>
          <w:rFonts w:ascii="Arial" w:hAnsi="Arial" w:cs="Arial"/>
          <w:sz w:val="22"/>
          <w:lang w:val="es-ES_tradnl"/>
        </w:rPr>
        <w:t>Fallecimiento por accidente:</w:t>
      </w:r>
      <w:r w:rsidRPr="0024336A">
        <w:rPr>
          <w:rFonts w:ascii="Arial" w:hAnsi="Arial" w:cs="Arial"/>
          <w:sz w:val="22"/>
          <w:lang w:val="es-ES_tradnl"/>
        </w:rPr>
        <w:tab/>
        <w:t>20.000 euros</w:t>
      </w:r>
    </w:p>
    <w:p w:rsidR="0024336A" w:rsidRPr="0024336A" w:rsidRDefault="0024336A" w:rsidP="002C325B">
      <w:pPr>
        <w:tabs>
          <w:tab w:val="right" w:pos="7088"/>
        </w:tabs>
        <w:spacing w:before="120" w:after="120"/>
        <w:ind w:left="1843"/>
        <w:jc w:val="both"/>
        <w:rPr>
          <w:rFonts w:ascii="Arial" w:hAnsi="Arial" w:cs="Arial"/>
          <w:sz w:val="22"/>
          <w:lang w:val="es-ES_tradnl"/>
        </w:rPr>
      </w:pPr>
      <w:r w:rsidRPr="0024336A">
        <w:rPr>
          <w:rFonts w:ascii="Arial" w:hAnsi="Arial" w:cs="Arial"/>
          <w:sz w:val="22"/>
          <w:lang w:val="es-ES_tradnl"/>
        </w:rPr>
        <w:t>Incapacidad absoluta:</w:t>
      </w:r>
      <w:r w:rsidRPr="0024336A">
        <w:rPr>
          <w:rFonts w:ascii="Arial" w:hAnsi="Arial" w:cs="Arial"/>
          <w:sz w:val="22"/>
          <w:lang w:val="es-ES_tradnl"/>
        </w:rPr>
        <w:tab/>
        <w:t>24.000 euros</w:t>
      </w:r>
    </w:p>
    <w:p w:rsidR="0024336A" w:rsidRPr="0024336A" w:rsidRDefault="0024336A" w:rsidP="002C325B">
      <w:pPr>
        <w:tabs>
          <w:tab w:val="right" w:pos="7088"/>
        </w:tabs>
        <w:spacing w:before="120" w:after="120"/>
        <w:ind w:left="1843"/>
        <w:jc w:val="both"/>
        <w:rPr>
          <w:rFonts w:ascii="Arial" w:hAnsi="Arial" w:cs="Arial"/>
          <w:sz w:val="22"/>
          <w:lang w:val="es-ES_tradnl"/>
        </w:rPr>
      </w:pPr>
      <w:r w:rsidRPr="0024336A">
        <w:rPr>
          <w:rFonts w:ascii="Arial" w:hAnsi="Arial" w:cs="Arial"/>
          <w:sz w:val="22"/>
          <w:lang w:val="es-ES_tradnl"/>
        </w:rPr>
        <w:t>Incapacidad permanente total:</w:t>
      </w:r>
      <w:r w:rsidRPr="0024336A">
        <w:rPr>
          <w:rFonts w:ascii="Arial" w:hAnsi="Arial" w:cs="Arial"/>
          <w:sz w:val="22"/>
          <w:lang w:val="es-ES_tradnl"/>
        </w:rPr>
        <w:tab/>
        <w:t>24.000 euros</w:t>
      </w:r>
    </w:p>
    <w:p w:rsidR="0024336A" w:rsidRPr="0024336A" w:rsidRDefault="0024336A" w:rsidP="002C325B">
      <w:pPr>
        <w:tabs>
          <w:tab w:val="right" w:pos="7088"/>
        </w:tabs>
        <w:spacing w:before="120" w:after="120"/>
        <w:ind w:left="1843"/>
        <w:jc w:val="both"/>
        <w:rPr>
          <w:rFonts w:ascii="Arial" w:hAnsi="Arial" w:cs="Arial"/>
          <w:sz w:val="22"/>
          <w:lang w:val="es-ES_tradnl"/>
        </w:rPr>
      </w:pPr>
      <w:r w:rsidRPr="0024336A">
        <w:rPr>
          <w:rFonts w:ascii="Arial" w:hAnsi="Arial" w:cs="Arial"/>
          <w:sz w:val="22"/>
          <w:lang w:val="es-ES_tradnl"/>
        </w:rPr>
        <w:t>Incapacidad permanente parcial:</w:t>
      </w:r>
      <w:r w:rsidRPr="0024336A">
        <w:rPr>
          <w:rFonts w:ascii="Arial" w:hAnsi="Arial" w:cs="Arial"/>
          <w:sz w:val="22"/>
          <w:lang w:val="es-ES_tradnl"/>
        </w:rPr>
        <w:tab/>
        <w:t>24.000 euros</w:t>
      </w:r>
    </w:p>
    <w:p w:rsidR="0024336A" w:rsidRPr="0024336A" w:rsidRDefault="0024336A" w:rsidP="002C325B">
      <w:pPr>
        <w:tabs>
          <w:tab w:val="right" w:pos="7088"/>
        </w:tabs>
        <w:spacing w:before="120" w:after="120"/>
        <w:ind w:left="1843"/>
        <w:jc w:val="both"/>
        <w:rPr>
          <w:rFonts w:ascii="Arial" w:hAnsi="Arial" w:cs="Arial"/>
          <w:sz w:val="22"/>
          <w:lang w:val="es-ES_tradnl"/>
        </w:rPr>
      </w:pPr>
      <w:r w:rsidRPr="0024336A">
        <w:rPr>
          <w:rFonts w:ascii="Arial" w:hAnsi="Arial" w:cs="Arial"/>
          <w:sz w:val="22"/>
          <w:lang w:val="es-ES_tradnl"/>
        </w:rPr>
        <w:t>Gastos Médicos:</w:t>
      </w:r>
      <w:r w:rsidRPr="0024336A">
        <w:rPr>
          <w:rFonts w:ascii="Arial" w:hAnsi="Arial" w:cs="Arial"/>
          <w:sz w:val="22"/>
          <w:lang w:val="es-ES_tradnl"/>
        </w:rPr>
        <w:tab/>
        <w:t>5.000 euros</w:t>
      </w:r>
    </w:p>
    <w:p w:rsidR="0024336A" w:rsidRPr="0024336A" w:rsidRDefault="0024336A" w:rsidP="0024336A">
      <w:pPr>
        <w:ind w:left="360"/>
        <w:jc w:val="both"/>
        <w:rPr>
          <w:rFonts w:ascii="Arial" w:hAnsi="Arial" w:cs="Arial"/>
          <w:color w:val="000000"/>
          <w:sz w:val="20"/>
          <w:szCs w:val="22"/>
          <w:lang w:val="es-ES_tradnl"/>
        </w:rPr>
      </w:pPr>
    </w:p>
    <w:p w:rsidR="0024336A" w:rsidRPr="0024336A" w:rsidRDefault="0024336A" w:rsidP="0024336A">
      <w:pPr>
        <w:jc w:val="both"/>
        <w:rPr>
          <w:rFonts w:ascii="Arial" w:hAnsi="Arial" w:cs="Arial"/>
          <w:b/>
          <w:sz w:val="22"/>
        </w:rPr>
      </w:pPr>
      <w:r w:rsidRPr="0024336A">
        <w:rPr>
          <w:rFonts w:ascii="Arial" w:hAnsi="Arial" w:cs="Arial"/>
          <w:b/>
          <w:sz w:val="22"/>
        </w:rPr>
        <w:t xml:space="preserve">DOCUMENTACIÓN </w:t>
      </w:r>
      <w:r w:rsidR="008932AD" w:rsidRPr="0024336A">
        <w:rPr>
          <w:rFonts w:ascii="Arial" w:hAnsi="Arial" w:cs="Arial"/>
          <w:b/>
          <w:sz w:val="22"/>
        </w:rPr>
        <w:t>TÉCNICA</w:t>
      </w:r>
      <w:r w:rsidRPr="0024336A">
        <w:rPr>
          <w:rFonts w:ascii="Arial" w:hAnsi="Arial" w:cs="Arial"/>
          <w:b/>
          <w:sz w:val="22"/>
        </w:rPr>
        <w:t xml:space="preserve"> A PRESENTAR (a incluir en el sobre B)</w:t>
      </w:r>
    </w:p>
    <w:p w:rsidR="0024336A" w:rsidRPr="0024336A" w:rsidRDefault="0024336A" w:rsidP="00587359">
      <w:pPr>
        <w:numPr>
          <w:ilvl w:val="0"/>
          <w:numId w:val="8"/>
        </w:numPr>
        <w:spacing w:before="120" w:after="120" w:line="300" w:lineRule="exact"/>
        <w:ind w:left="426"/>
        <w:jc w:val="both"/>
        <w:rPr>
          <w:rFonts w:ascii="Arial" w:hAnsi="Arial" w:cs="Arial"/>
          <w:sz w:val="22"/>
          <w:szCs w:val="22"/>
          <w:lang w:val="es-ES_tradnl"/>
        </w:rPr>
      </w:pPr>
      <w:r w:rsidRPr="0024336A">
        <w:rPr>
          <w:rFonts w:ascii="Arial" w:hAnsi="Arial" w:cs="Arial"/>
          <w:b/>
          <w:sz w:val="22"/>
          <w:szCs w:val="22"/>
          <w:lang w:val="es-ES_tradnl"/>
        </w:rPr>
        <w:t>Descripción de la operativa para la prestación del servicio</w:t>
      </w:r>
      <w:r w:rsidRPr="0024336A">
        <w:rPr>
          <w:rFonts w:ascii="Arial" w:hAnsi="Arial" w:cs="Arial"/>
          <w:sz w:val="22"/>
          <w:szCs w:val="22"/>
          <w:lang w:val="es-ES_tradnl"/>
        </w:rPr>
        <w:t xml:space="preserve">, ajustándose al menos a lo indicado en </w:t>
      </w:r>
      <w:r w:rsidR="00ED7B4F">
        <w:rPr>
          <w:rFonts w:ascii="Arial" w:hAnsi="Arial" w:cs="Arial"/>
          <w:sz w:val="22"/>
          <w:szCs w:val="22"/>
          <w:lang w:val="es-ES_tradnl"/>
        </w:rPr>
        <w:t>el presente pliego</w:t>
      </w:r>
      <w:r w:rsidRPr="0024336A">
        <w:rPr>
          <w:rFonts w:ascii="Arial" w:hAnsi="Arial" w:cs="Arial"/>
          <w:sz w:val="22"/>
          <w:szCs w:val="22"/>
          <w:lang w:val="es-ES_tradnl"/>
        </w:rPr>
        <w:t xml:space="preserve"> e incorporando en dicha descripción, en su caso, aquellos aspectos que optimicen y perfeccionen dicha operativa del trabajo, y que serán tenidos en cuenta en la valoración de los criterios sujetos a juicio de valor (</w:t>
      </w:r>
      <w:r w:rsidRPr="00B525D7">
        <w:rPr>
          <w:rFonts w:ascii="Arial" w:hAnsi="Arial" w:cs="Arial"/>
          <w:sz w:val="22"/>
          <w:szCs w:val="22"/>
          <w:u w:val="single"/>
          <w:lang w:val="es-ES_tradnl"/>
        </w:rPr>
        <w:t xml:space="preserve">incorporación de herramientas informáticas </w:t>
      </w:r>
      <w:r w:rsidR="00E4776C">
        <w:rPr>
          <w:rFonts w:ascii="Arial" w:hAnsi="Arial" w:cs="Arial"/>
          <w:sz w:val="22"/>
          <w:szCs w:val="22"/>
          <w:u w:val="single"/>
          <w:lang w:val="es-ES_tradnl"/>
        </w:rPr>
        <w:t>accesibles</w:t>
      </w:r>
      <w:r w:rsidR="002D7C09">
        <w:rPr>
          <w:rFonts w:ascii="Arial" w:hAnsi="Arial" w:cs="Arial"/>
          <w:sz w:val="22"/>
          <w:szCs w:val="22"/>
          <w:u w:val="single"/>
          <w:lang w:val="es-ES_tradnl"/>
        </w:rPr>
        <w:t xml:space="preserve"> nivel AA según</w:t>
      </w:r>
      <w:r w:rsidR="00502202">
        <w:rPr>
          <w:rFonts w:ascii="Arial" w:hAnsi="Arial" w:cs="Arial"/>
          <w:sz w:val="22"/>
          <w:szCs w:val="22"/>
          <w:u w:val="single"/>
          <w:lang w:val="es-ES_tradnl"/>
        </w:rPr>
        <w:t xml:space="preserve"> WCAG</w:t>
      </w:r>
      <w:r w:rsidR="00E4776C">
        <w:rPr>
          <w:rFonts w:ascii="Arial" w:hAnsi="Arial" w:cs="Arial"/>
          <w:sz w:val="22"/>
          <w:szCs w:val="22"/>
          <w:u w:val="single"/>
          <w:lang w:val="es-ES_tradnl"/>
        </w:rPr>
        <w:t xml:space="preserve"> </w:t>
      </w:r>
      <w:r w:rsidRPr="00B525D7">
        <w:rPr>
          <w:rFonts w:ascii="Arial" w:hAnsi="Arial" w:cs="Arial"/>
          <w:sz w:val="22"/>
          <w:szCs w:val="22"/>
          <w:u w:val="single"/>
          <w:lang w:val="es-ES_tradnl"/>
        </w:rPr>
        <w:t xml:space="preserve">para la </w:t>
      </w:r>
      <w:r w:rsidR="00B525D7">
        <w:rPr>
          <w:rFonts w:ascii="Arial" w:hAnsi="Arial" w:cs="Arial"/>
          <w:sz w:val="22"/>
          <w:szCs w:val="22"/>
          <w:u w:val="single"/>
          <w:lang w:val="es-ES_tradnl"/>
        </w:rPr>
        <w:t>gestión</w:t>
      </w:r>
      <w:r w:rsidRPr="00B525D7">
        <w:rPr>
          <w:rFonts w:ascii="Arial" w:hAnsi="Arial" w:cs="Arial"/>
          <w:sz w:val="22"/>
          <w:szCs w:val="22"/>
          <w:u w:val="single"/>
          <w:lang w:val="es-ES_tradnl"/>
        </w:rPr>
        <w:t xml:space="preserve"> del servicio</w:t>
      </w:r>
      <w:r w:rsidR="00B525D7">
        <w:rPr>
          <w:rFonts w:ascii="Arial" w:hAnsi="Arial" w:cs="Arial"/>
          <w:sz w:val="22"/>
          <w:szCs w:val="22"/>
          <w:u w:val="single"/>
          <w:lang w:val="es-ES_tradnl"/>
        </w:rPr>
        <w:t xml:space="preserve"> hasta la realización de la integración de las plataformas</w:t>
      </w:r>
      <w:r w:rsidRPr="00B525D7">
        <w:rPr>
          <w:rFonts w:ascii="Arial" w:hAnsi="Arial" w:cs="Arial"/>
          <w:sz w:val="22"/>
          <w:szCs w:val="22"/>
          <w:lang w:val="es-ES_tradnl"/>
        </w:rPr>
        <w:t>, operativa y agilidad en la tramitación de la documentación administrativa,…).</w:t>
      </w:r>
      <w:r w:rsidRPr="0024336A">
        <w:rPr>
          <w:rFonts w:ascii="Arial" w:hAnsi="Arial" w:cs="Arial"/>
          <w:sz w:val="22"/>
          <w:szCs w:val="22"/>
          <w:lang w:val="es-ES_tradnl"/>
        </w:rPr>
        <w:t xml:space="preserve"> </w:t>
      </w:r>
    </w:p>
    <w:p w:rsidR="0024336A" w:rsidRDefault="0024336A" w:rsidP="00587359">
      <w:pPr>
        <w:numPr>
          <w:ilvl w:val="0"/>
          <w:numId w:val="8"/>
        </w:numPr>
        <w:spacing w:before="120" w:after="120" w:line="300" w:lineRule="exact"/>
        <w:ind w:left="426"/>
        <w:jc w:val="both"/>
        <w:rPr>
          <w:rFonts w:ascii="Arial" w:hAnsi="Arial" w:cs="Arial"/>
          <w:sz w:val="22"/>
          <w:szCs w:val="22"/>
          <w:lang w:val="es-ES_tradnl"/>
        </w:rPr>
      </w:pPr>
      <w:r w:rsidRPr="0024336A">
        <w:rPr>
          <w:rFonts w:ascii="Arial" w:hAnsi="Arial" w:cs="Arial"/>
          <w:b/>
          <w:sz w:val="22"/>
          <w:szCs w:val="22"/>
          <w:lang w:val="es-ES_tradnl"/>
        </w:rPr>
        <w:lastRenderedPageBreak/>
        <w:t>Descripción de la operativa de prestación del servicio en caso de siniestro</w:t>
      </w:r>
      <w:r w:rsidRPr="0024336A">
        <w:rPr>
          <w:rFonts w:ascii="Arial" w:hAnsi="Arial" w:cs="Arial"/>
          <w:sz w:val="22"/>
          <w:szCs w:val="22"/>
          <w:lang w:val="es-ES_tradnl"/>
        </w:rPr>
        <w:t>, indicando el procedimiento a seguir cuando se produzca un siniestro, que agilice al máximo tanto la atención inmediata como la gestión administrativa del mismo, y que será tenido en cuenta en la valoración de los criterios sujetos a juicio de valor (incorporación de medios informáticos en la intervención para la prestación del servicio, agilidad en la atención inmediata del siniestrado y en la tramitación administrativa del siniestro,…).</w:t>
      </w:r>
    </w:p>
    <w:p w:rsidR="00AD6527" w:rsidRPr="00DB3B0B" w:rsidRDefault="00DB3B0B" w:rsidP="00587359">
      <w:pPr>
        <w:numPr>
          <w:ilvl w:val="0"/>
          <w:numId w:val="8"/>
        </w:numPr>
        <w:spacing w:before="120" w:after="120" w:line="300" w:lineRule="exact"/>
        <w:ind w:left="426"/>
        <w:jc w:val="both"/>
        <w:rPr>
          <w:rFonts w:ascii="Arial" w:hAnsi="Arial" w:cs="Arial"/>
          <w:sz w:val="22"/>
          <w:szCs w:val="22"/>
          <w:lang w:val="es-ES_tradnl"/>
        </w:rPr>
      </w:pPr>
      <w:r w:rsidRPr="00DB3B0B">
        <w:rPr>
          <w:rFonts w:ascii="Arial" w:hAnsi="Arial" w:cs="Arial"/>
          <w:b/>
          <w:sz w:val="22"/>
          <w:szCs w:val="22"/>
          <w:lang w:val="es-ES_tradnl"/>
        </w:rPr>
        <w:t xml:space="preserve">Descripción del sistema de seguimiento de la ejecución del contrato, </w:t>
      </w:r>
      <w:r w:rsidRPr="00DB3B0B">
        <w:rPr>
          <w:rFonts w:ascii="Arial" w:hAnsi="Arial" w:cs="Arial"/>
          <w:sz w:val="22"/>
          <w:szCs w:val="22"/>
          <w:lang w:val="es-ES_tradnl"/>
        </w:rPr>
        <w:t xml:space="preserve">que incluya </w:t>
      </w:r>
      <w:r>
        <w:rPr>
          <w:rFonts w:ascii="Arial" w:hAnsi="Arial" w:cs="Arial"/>
          <w:sz w:val="22"/>
          <w:szCs w:val="22"/>
          <w:lang w:val="es-ES_tradnl"/>
        </w:rPr>
        <w:t>la operativa y modelos a utilizar, así como el contenido mínimo de dicho seguimiento (seguimiento de la ejecución del contrato y consumo presupuestario) y su periodicidad (mensual).</w:t>
      </w:r>
    </w:p>
    <w:p w:rsidR="0024336A" w:rsidRPr="0024336A" w:rsidRDefault="0024336A" w:rsidP="00587359">
      <w:pPr>
        <w:numPr>
          <w:ilvl w:val="0"/>
          <w:numId w:val="8"/>
        </w:numPr>
        <w:spacing w:before="120" w:after="120" w:line="300" w:lineRule="exact"/>
        <w:ind w:left="426"/>
        <w:jc w:val="both"/>
        <w:rPr>
          <w:rFonts w:ascii="Arial" w:hAnsi="Arial" w:cs="Arial"/>
          <w:sz w:val="22"/>
          <w:szCs w:val="22"/>
          <w:lang w:val="es-ES_tradnl"/>
        </w:rPr>
      </w:pPr>
      <w:r w:rsidRPr="0024336A">
        <w:rPr>
          <w:rFonts w:ascii="Arial" w:hAnsi="Arial" w:cs="Arial"/>
          <w:b/>
          <w:sz w:val="22"/>
          <w:szCs w:val="22"/>
          <w:lang w:val="es-ES_tradnl"/>
        </w:rPr>
        <w:t>Coberturas de cada tipo de póliza</w:t>
      </w:r>
      <w:r w:rsidRPr="0024336A">
        <w:rPr>
          <w:rFonts w:ascii="Arial" w:hAnsi="Arial" w:cs="Arial"/>
          <w:sz w:val="22"/>
          <w:szCs w:val="22"/>
          <w:lang w:val="es-ES_tradnl"/>
        </w:rPr>
        <w:t>, y descripción del alcance de las coberturas de los seguros, indicando las garantías y capitales asegurados por alumno.</w:t>
      </w:r>
    </w:p>
    <w:p w:rsidR="0024336A" w:rsidRPr="0024336A" w:rsidRDefault="0024336A" w:rsidP="00587359">
      <w:pPr>
        <w:numPr>
          <w:ilvl w:val="0"/>
          <w:numId w:val="8"/>
        </w:numPr>
        <w:spacing w:before="120" w:after="120" w:line="300" w:lineRule="exact"/>
        <w:ind w:left="426"/>
        <w:jc w:val="both"/>
        <w:rPr>
          <w:rFonts w:ascii="Arial" w:hAnsi="Arial" w:cs="Arial"/>
          <w:sz w:val="22"/>
          <w:szCs w:val="22"/>
          <w:lang w:val="es-ES_tradnl"/>
        </w:rPr>
      </w:pPr>
      <w:r w:rsidRPr="0024336A">
        <w:rPr>
          <w:rFonts w:ascii="Arial" w:hAnsi="Arial" w:cs="Arial"/>
          <w:b/>
          <w:sz w:val="22"/>
          <w:szCs w:val="22"/>
          <w:lang w:val="es-ES_tradnl"/>
        </w:rPr>
        <w:t>Nombre de la</w:t>
      </w:r>
      <w:r w:rsidR="002819E5">
        <w:rPr>
          <w:rFonts w:ascii="Arial" w:hAnsi="Arial" w:cs="Arial"/>
          <w:b/>
          <w:sz w:val="22"/>
          <w:szCs w:val="22"/>
          <w:lang w:val="es-ES_tradnl"/>
        </w:rPr>
        <w:t>/s</w:t>
      </w:r>
      <w:r w:rsidRPr="0024336A">
        <w:rPr>
          <w:rFonts w:ascii="Arial" w:hAnsi="Arial" w:cs="Arial"/>
          <w:b/>
          <w:sz w:val="22"/>
          <w:szCs w:val="22"/>
          <w:lang w:val="es-ES_tradnl"/>
        </w:rPr>
        <w:t xml:space="preserve"> compañía/s de Seguros</w:t>
      </w:r>
      <w:r w:rsidRPr="0024336A">
        <w:rPr>
          <w:rFonts w:ascii="Arial" w:hAnsi="Arial" w:cs="Arial"/>
          <w:sz w:val="22"/>
          <w:szCs w:val="22"/>
          <w:lang w:val="es-ES_tradnl"/>
        </w:rPr>
        <w:t xml:space="preserve"> con las que se establecerán las pólizas</w:t>
      </w:r>
      <w:r w:rsidR="00ED7B4F">
        <w:rPr>
          <w:rFonts w:ascii="Arial" w:hAnsi="Arial" w:cs="Arial"/>
          <w:sz w:val="22"/>
          <w:szCs w:val="22"/>
          <w:lang w:val="es-ES_tradnl"/>
        </w:rPr>
        <w:t>.</w:t>
      </w:r>
    </w:p>
    <w:p w:rsidR="0024336A" w:rsidRPr="0024336A" w:rsidRDefault="0024336A" w:rsidP="0024336A">
      <w:pPr>
        <w:spacing w:before="120" w:after="120" w:line="300" w:lineRule="exact"/>
        <w:ind w:left="66"/>
        <w:jc w:val="both"/>
        <w:rPr>
          <w:rFonts w:ascii="Arial" w:hAnsi="Arial" w:cs="Arial"/>
          <w:sz w:val="22"/>
          <w:szCs w:val="22"/>
          <w:lang w:val="es-ES_tradnl"/>
        </w:rPr>
      </w:pPr>
      <w:r w:rsidRPr="0024336A">
        <w:rPr>
          <w:rFonts w:ascii="Arial" w:hAnsi="Arial" w:cs="Arial"/>
          <w:sz w:val="22"/>
          <w:szCs w:val="22"/>
          <w:lang w:val="es-ES_tradnl"/>
        </w:rPr>
        <w:t>Así como cualquier otra información que se considere relevante para la comprensión de la oferta presentada.</w:t>
      </w:r>
    </w:p>
    <w:p w:rsidR="0009296A" w:rsidRPr="003F7381" w:rsidRDefault="0009296A" w:rsidP="002075E0">
      <w:pPr>
        <w:autoSpaceDE w:val="0"/>
        <w:autoSpaceDN w:val="0"/>
        <w:adjustRightInd w:val="0"/>
        <w:jc w:val="both"/>
        <w:rPr>
          <w:rFonts w:ascii="Arial" w:hAnsi="Arial" w:cs="Arial"/>
          <w:b/>
          <w:sz w:val="22"/>
          <w:szCs w:val="22"/>
          <w:lang w:val="es-ES_tradnl"/>
        </w:rPr>
      </w:pPr>
    </w:p>
    <w:p w:rsidR="004000D6" w:rsidRPr="003F7381" w:rsidRDefault="00B22B02" w:rsidP="00587359">
      <w:pPr>
        <w:numPr>
          <w:ilvl w:val="0"/>
          <w:numId w:val="2"/>
        </w:numPr>
        <w:pBdr>
          <w:top w:val="single" w:sz="4" w:space="1" w:color="auto"/>
          <w:left w:val="single" w:sz="4" w:space="4" w:color="auto"/>
          <w:bottom w:val="single" w:sz="4" w:space="1" w:color="auto"/>
          <w:right w:val="single" w:sz="4" w:space="4" w:color="auto"/>
        </w:pBdr>
        <w:autoSpaceDE w:val="0"/>
        <w:autoSpaceDN w:val="0"/>
        <w:adjustRightInd w:val="0"/>
        <w:ind w:left="142" w:hanging="142"/>
        <w:jc w:val="both"/>
        <w:rPr>
          <w:rFonts w:ascii="Arial" w:hAnsi="Arial" w:cs="Arial"/>
          <w:b/>
          <w:sz w:val="22"/>
          <w:szCs w:val="22"/>
          <w:lang w:val="es-ES_tradnl"/>
        </w:rPr>
      </w:pPr>
      <w:r w:rsidRPr="003F7381">
        <w:rPr>
          <w:rFonts w:ascii="Arial" w:hAnsi="Arial" w:cs="Arial"/>
          <w:b/>
          <w:sz w:val="22"/>
          <w:szCs w:val="22"/>
          <w:lang w:val="es-ES_tradnl"/>
        </w:rPr>
        <w:t xml:space="preserve"> </w:t>
      </w:r>
      <w:r w:rsidR="0091053E" w:rsidRPr="003F7381">
        <w:rPr>
          <w:rFonts w:ascii="Arial" w:hAnsi="Arial" w:cs="Arial"/>
          <w:b/>
          <w:sz w:val="22"/>
          <w:szCs w:val="22"/>
          <w:lang w:val="es-ES_tradnl"/>
        </w:rPr>
        <w:t>Documentación Económica a presentar (Sobre C)</w:t>
      </w:r>
      <w:r w:rsidR="004000D6" w:rsidRPr="003F7381">
        <w:rPr>
          <w:rFonts w:ascii="Arial" w:hAnsi="Arial" w:cs="Arial"/>
          <w:b/>
          <w:sz w:val="22"/>
          <w:szCs w:val="22"/>
          <w:lang w:val="es-ES_tradnl"/>
        </w:rPr>
        <w:t xml:space="preserve"> relativa a criterios no sujetos a juicio de valor</w:t>
      </w:r>
    </w:p>
    <w:p w:rsidR="00EA78A5" w:rsidRPr="003F7381" w:rsidRDefault="00EA78A5" w:rsidP="007A5CC8">
      <w:pPr>
        <w:autoSpaceDE w:val="0"/>
        <w:autoSpaceDN w:val="0"/>
        <w:adjustRightInd w:val="0"/>
        <w:jc w:val="both"/>
        <w:rPr>
          <w:rFonts w:ascii="Arial" w:hAnsi="Arial" w:cs="Arial"/>
          <w:b/>
          <w:sz w:val="22"/>
          <w:szCs w:val="22"/>
          <w:lang w:val="es-ES_tradnl" w:eastAsia="en-US"/>
        </w:rPr>
      </w:pPr>
    </w:p>
    <w:p w:rsidR="006C11B7" w:rsidRPr="003F7381" w:rsidRDefault="006C11B7" w:rsidP="00A448A3">
      <w:pPr>
        <w:autoSpaceDE w:val="0"/>
        <w:autoSpaceDN w:val="0"/>
        <w:adjustRightInd w:val="0"/>
        <w:spacing w:line="276" w:lineRule="auto"/>
        <w:jc w:val="both"/>
        <w:rPr>
          <w:rFonts w:ascii="Arial" w:hAnsi="Arial" w:cs="Arial"/>
          <w:b/>
          <w:sz w:val="22"/>
          <w:szCs w:val="22"/>
          <w:u w:val="single"/>
          <w:lang w:val="es-ES_tradnl" w:eastAsia="en-US"/>
        </w:rPr>
      </w:pPr>
      <w:r w:rsidRPr="003F7381">
        <w:rPr>
          <w:rFonts w:ascii="Arial" w:hAnsi="Arial" w:cs="Arial"/>
          <w:b/>
          <w:sz w:val="22"/>
          <w:szCs w:val="22"/>
          <w:u w:val="single"/>
          <w:lang w:val="es-ES_tradnl" w:eastAsia="en-US"/>
        </w:rPr>
        <w:t>La proposición económica presentada por el licitador, debidamente firmada y fechada, deberá ajustarse al modelo que figura como Anexo IV</w:t>
      </w:r>
      <w:r w:rsidR="00B9380A" w:rsidRPr="003F7381">
        <w:rPr>
          <w:rFonts w:ascii="Arial" w:hAnsi="Arial" w:cs="Arial"/>
          <w:b/>
          <w:sz w:val="22"/>
          <w:szCs w:val="22"/>
          <w:u w:val="single"/>
          <w:lang w:val="es-ES_tradnl" w:eastAsia="en-US"/>
        </w:rPr>
        <w:t xml:space="preserve"> </w:t>
      </w:r>
      <w:r w:rsidRPr="003F7381">
        <w:rPr>
          <w:rFonts w:ascii="Arial" w:hAnsi="Arial" w:cs="Arial"/>
          <w:b/>
          <w:sz w:val="22"/>
          <w:szCs w:val="22"/>
          <w:u w:val="single"/>
          <w:lang w:val="es-ES_tradnl" w:eastAsia="en-US"/>
        </w:rPr>
        <w:t>(Bis) en el presente Pliego de Condiciones Particulares y Técnicas, “Modelo de Presentación de Oferta Económica”.</w:t>
      </w:r>
    </w:p>
    <w:p w:rsidR="00C90828" w:rsidRPr="003F7381" w:rsidRDefault="00C90828" w:rsidP="00A448A3">
      <w:pPr>
        <w:autoSpaceDE w:val="0"/>
        <w:autoSpaceDN w:val="0"/>
        <w:adjustRightInd w:val="0"/>
        <w:spacing w:line="276" w:lineRule="auto"/>
        <w:jc w:val="both"/>
        <w:rPr>
          <w:rFonts w:ascii="Arial" w:hAnsi="Arial" w:cs="Arial"/>
          <w:b/>
          <w:sz w:val="22"/>
          <w:szCs w:val="22"/>
          <w:lang w:val="es-ES_tradnl" w:eastAsia="en-US"/>
        </w:rPr>
      </w:pPr>
    </w:p>
    <w:p w:rsidR="00DE46E2" w:rsidRDefault="00DE46E2" w:rsidP="00DE46E2">
      <w:pPr>
        <w:autoSpaceDE w:val="0"/>
        <w:autoSpaceDN w:val="0"/>
        <w:adjustRightInd w:val="0"/>
        <w:spacing w:line="276" w:lineRule="auto"/>
        <w:jc w:val="both"/>
        <w:rPr>
          <w:rFonts w:ascii="Arial" w:hAnsi="Arial" w:cs="Arial"/>
          <w:sz w:val="22"/>
          <w:szCs w:val="22"/>
          <w:lang w:val="es-ES_tradnl" w:eastAsia="en-US"/>
        </w:rPr>
      </w:pPr>
      <w:r>
        <w:rPr>
          <w:rFonts w:ascii="Arial" w:hAnsi="Arial" w:cs="Arial"/>
          <w:sz w:val="22"/>
          <w:szCs w:val="22"/>
          <w:lang w:val="es-ES_tradnl" w:eastAsia="en-US"/>
        </w:rPr>
        <w:t>Se debe</w:t>
      </w:r>
      <w:r w:rsidRPr="00DE46E2">
        <w:rPr>
          <w:rFonts w:ascii="Arial" w:hAnsi="Arial" w:cs="Arial"/>
          <w:sz w:val="22"/>
          <w:szCs w:val="22"/>
          <w:lang w:val="es-ES_tradnl" w:eastAsia="en-US"/>
        </w:rPr>
        <w:t xml:space="preserve"> presentar una oferta económica independiente para cada una de las pólizas solicitadas (Accidentes y Responsabilidad Civil).</w:t>
      </w:r>
    </w:p>
    <w:p w:rsidR="00DA34F3" w:rsidRPr="00DE46E2" w:rsidRDefault="00DA34F3" w:rsidP="00DE46E2">
      <w:pPr>
        <w:autoSpaceDE w:val="0"/>
        <w:autoSpaceDN w:val="0"/>
        <w:adjustRightInd w:val="0"/>
        <w:spacing w:line="276" w:lineRule="auto"/>
        <w:jc w:val="both"/>
        <w:rPr>
          <w:rFonts w:ascii="Arial" w:hAnsi="Arial" w:cs="Arial"/>
          <w:sz w:val="22"/>
          <w:szCs w:val="22"/>
          <w:lang w:val="es-ES_tradnl" w:eastAsia="en-US"/>
        </w:rPr>
      </w:pPr>
    </w:p>
    <w:p w:rsidR="00DE46E2" w:rsidRPr="00DE46E2" w:rsidRDefault="00DE46E2" w:rsidP="00DE46E2">
      <w:pPr>
        <w:autoSpaceDE w:val="0"/>
        <w:autoSpaceDN w:val="0"/>
        <w:adjustRightInd w:val="0"/>
        <w:spacing w:line="276" w:lineRule="auto"/>
        <w:jc w:val="both"/>
        <w:rPr>
          <w:rFonts w:ascii="Arial" w:hAnsi="Arial" w:cs="Arial"/>
          <w:sz w:val="22"/>
          <w:szCs w:val="22"/>
          <w:lang w:val="es-ES_tradnl" w:eastAsia="en-US"/>
        </w:rPr>
      </w:pPr>
      <w:r w:rsidRPr="00DE46E2">
        <w:rPr>
          <w:rFonts w:ascii="Arial" w:hAnsi="Arial" w:cs="Arial"/>
          <w:sz w:val="22"/>
          <w:szCs w:val="22"/>
          <w:lang w:val="es-ES_tradnl" w:eastAsia="en-US"/>
        </w:rPr>
        <w:t>En dicho anexo el licitador deberá desglosar su base imponible en los siguientes conceptos:</w:t>
      </w:r>
    </w:p>
    <w:p w:rsidR="00DE46E2" w:rsidRPr="00DE46E2" w:rsidRDefault="00DE46E2" w:rsidP="00DE46E2">
      <w:pPr>
        <w:autoSpaceDE w:val="0"/>
        <w:autoSpaceDN w:val="0"/>
        <w:adjustRightInd w:val="0"/>
        <w:spacing w:line="276" w:lineRule="auto"/>
        <w:jc w:val="both"/>
        <w:rPr>
          <w:rFonts w:ascii="Arial" w:hAnsi="Arial" w:cs="Arial"/>
          <w:sz w:val="22"/>
          <w:szCs w:val="22"/>
          <w:lang w:val="es-ES_tradnl" w:eastAsia="en-US"/>
        </w:rPr>
      </w:pPr>
    </w:p>
    <w:p w:rsidR="00DE46E2" w:rsidRPr="00DE46E2" w:rsidRDefault="00DE46E2" w:rsidP="00DE46E2">
      <w:pPr>
        <w:autoSpaceDE w:val="0"/>
        <w:autoSpaceDN w:val="0"/>
        <w:adjustRightInd w:val="0"/>
        <w:spacing w:line="276" w:lineRule="auto"/>
        <w:ind w:left="708"/>
        <w:jc w:val="both"/>
        <w:rPr>
          <w:rFonts w:ascii="Arial" w:hAnsi="Arial" w:cs="Arial"/>
          <w:sz w:val="22"/>
          <w:szCs w:val="22"/>
          <w:lang w:val="es-ES_tradnl" w:eastAsia="en-US"/>
        </w:rPr>
      </w:pPr>
      <w:r w:rsidRPr="00DE46E2">
        <w:rPr>
          <w:rFonts w:ascii="Arial" w:hAnsi="Arial" w:cs="Arial"/>
          <w:sz w:val="22"/>
          <w:szCs w:val="22"/>
          <w:lang w:val="es-ES_tradnl" w:eastAsia="en-US"/>
        </w:rPr>
        <w:t>-</w:t>
      </w:r>
      <w:r w:rsidRPr="00DE46E2">
        <w:rPr>
          <w:rFonts w:ascii="Arial" w:hAnsi="Arial" w:cs="Arial"/>
          <w:sz w:val="22"/>
          <w:szCs w:val="22"/>
          <w:lang w:val="es-ES_tradnl" w:eastAsia="en-US"/>
        </w:rPr>
        <w:tab/>
        <w:t>Coste de personal asignado al proyecto.</w:t>
      </w:r>
    </w:p>
    <w:p w:rsidR="00DE46E2" w:rsidRDefault="00DE46E2" w:rsidP="00DE46E2">
      <w:pPr>
        <w:autoSpaceDE w:val="0"/>
        <w:autoSpaceDN w:val="0"/>
        <w:adjustRightInd w:val="0"/>
        <w:spacing w:line="276" w:lineRule="auto"/>
        <w:ind w:left="708"/>
        <w:jc w:val="both"/>
        <w:rPr>
          <w:rFonts w:ascii="Arial" w:hAnsi="Arial" w:cs="Arial"/>
          <w:sz w:val="22"/>
          <w:szCs w:val="22"/>
          <w:lang w:val="es-ES_tradnl" w:eastAsia="en-US"/>
        </w:rPr>
      </w:pPr>
      <w:r w:rsidRPr="00DE46E2">
        <w:rPr>
          <w:rFonts w:ascii="Arial" w:hAnsi="Arial" w:cs="Arial"/>
          <w:sz w:val="22"/>
          <w:szCs w:val="22"/>
          <w:lang w:val="es-ES_tradnl" w:eastAsia="en-US"/>
        </w:rPr>
        <w:t>-</w:t>
      </w:r>
      <w:r w:rsidRPr="00DE46E2">
        <w:rPr>
          <w:rFonts w:ascii="Arial" w:hAnsi="Arial" w:cs="Arial"/>
          <w:sz w:val="22"/>
          <w:szCs w:val="22"/>
          <w:lang w:val="es-ES_tradnl" w:eastAsia="en-US"/>
        </w:rPr>
        <w:tab/>
        <w:t>Otros costes.</w:t>
      </w:r>
    </w:p>
    <w:p w:rsidR="00ED7B4F" w:rsidRPr="00DE46E2" w:rsidRDefault="00ED7B4F" w:rsidP="00DE46E2">
      <w:pPr>
        <w:autoSpaceDE w:val="0"/>
        <w:autoSpaceDN w:val="0"/>
        <w:adjustRightInd w:val="0"/>
        <w:spacing w:line="276" w:lineRule="auto"/>
        <w:ind w:left="708"/>
        <w:jc w:val="both"/>
        <w:rPr>
          <w:rFonts w:ascii="Arial" w:hAnsi="Arial" w:cs="Arial"/>
          <w:sz w:val="22"/>
          <w:szCs w:val="22"/>
          <w:lang w:val="es-ES_tradnl" w:eastAsia="en-US"/>
        </w:rPr>
      </w:pPr>
    </w:p>
    <w:p w:rsidR="00DE46E2" w:rsidRDefault="00DE46E2" w:rsidP="00DE46E2">
      <w:pPr>
        <w:autoSpaceDE w:val="0"/>
        <w:autoSpaceDN w:val="0"/>
        <w:adjustRightInd w:val="0"/>
        <w:spacing w:line="276" w:lineRule="auto"/>
        <w:jc w:val="both"/>
        <w:rPr>
          <w:rFonts w:ascii="Arial" w:hAnsi="Arial" w:cs="Arial"/>
          <w:sz w:val="22"/>
          <w:szCs w:val="22"/>
          <w:lang w:val="es-ES_tradnl" w:eastAsia="en-US"/>
        </w:rPr>
      </w:pPr>
      <w:r w:rsidRPr="00DE46E2">
        <w:rPr>
          <w:rFonts w:ascii="Arial" w:hAnsi="Arial" w:cs="Arial"/>
          <w:sz w:val="22"/>
          <w:szCs w:val="22"/>
          <w:lang w:val="es-ES_tradnl" w:eastAsia="en-US"/>
        </w:rPr>
        <w:t>El precio ofertado por el licitador se consignará con letra y cifra.</w:t>
      </w:r>
    </w:p>
    <w:p w:rsidR="00ED7B4F" w:rsidRPr="00DE46E2" w:rsidRDefault="00ED7B4F" w:rsidP="00DE46E2">
      <w:pPr>
        <w:autoSpaceDE w:val="0"/>
        <w:autoSpaceDN w:val="0"/>
        <w:adjustRightInd w:val="0"/>
        <w:spacing w:line="276" w:lineRule="auto"/>
        <w:jc w:val="both"/>
        <w:rPr>
          <w:rFonts w:ascii="Arial" w:hAnsi="Arial" w:cs="Arial"/>
          <w:sz w:val="22"/>
          <w:szCs w:val="22"/>
          <w:lang w:val="es-ES_tradnl" w:eastAsia="en-US"/>
        </w:rPr>
      </w:pPr>
    </w:p>
    <w:p w:rsidR="00DE46E2" w:rsidRDefault="00DE46E2" w:rsidP="00DE46E2">
      <w:pPr>
        <w:autoSpaceDE w:val="0"/>
        <w:autoSpaceDN w:val="0"/>
        <w:adjustRightInd w:val="0"/>
        <w:spacing w:line="276" w:lineRule="auto"/>
        <w:jc w:val="both"/>
        <w:rPr>
          <w:rFonts w:ascii="Arial" w:hAnsi="Arial" w:cs="Arial"/>
          <w:sz w:val="22"/>
          <w:szCs w:val="22"/>
          <w:lang w:val="es-ES_tradnl" w:eastAsia="en-US"/>
        </w:rPr>
      </w:pPr>
      <w:r w:rsidRPr="00DE46E2">
        <w:rPr>
          <w:rFonts w:ascii="Arial" w:hAnsi="Arial" w:cs="Arial"/>
          <w:sz w:val="22"/>
          <w:szCs w:val="22"/>
          <w:lang w:val="es-ES_tradnl" w:eastAsia="en-US"/>
        </w:rPr>
        <w:t>El precio ofertado por el licitador en la proposición económica no podrá exceder el precio máximo fijado en el apartado C del presente Pliego.</w:t>
      </w:r>
    </w:p>
    <w:p w:rsidR="00ED7B4F" w:rsidRPr="00DE46E2" w:rsidRDefault="00ED7B4F" w:rsidP="00DE46E2">
      <w:pPr>
        <w:autoSpaceDE w:val="0"/>
        <w:autoSpaceDN w:val="0"/>
        <w:adjustRightInd w:val="0"/>
        <w:spacing w:line="276" w:lineRule="auto"/>
        <w:jc w:val="both"/>
        <w:rPr>
          <w:rFonts w:ascii="Arial" w:hAnsi="Arial" w:cs="Arial"/>
          <w:sz w:val="22"/>
          <w:szCs w:val="22"/>
          <w:lang w:val="es-ES_tradnl" w:eastAsia="en-US"/>
        </w:rPr>
      </w:pPr>
    </w:p>
    <w:p w:rsidR="004800F1" w:rsidRPr="003F7381" w:rsidRDefault="00FE015F" w:rsidP="00FE015F">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2"/>
          <w:szCs w:val="22"/>
        </w:rPr>
      </w:pPr>
      <w:r w:rsidRPr="003F7381">
        <w:rPr>
          <w:rFonts w:ascii="Arial" w:hAnsi="Arial" w:cs="Arial"/>
          <w:b/>
          <w:sz w:val="22"/>
          <w:szCs w:val="22"/>
          <w:lang w:val="es-ES_tradnl"/>
        </w:rPr>
        <w:t>J</w:t>
      </w:r>
      <w:r w:rsidR="004800F1" w:rsidRPr="003F7381">
        <w:rPr>
          <w:rFonts w:ascii="Arial" w:hAnsi="Arial" w:cs="Arial"/>
          <w:b/>
          <w:sz w:val="22"/>
          <w:szCs w:val="22"/>
          <w:lang w:val="es-ES_tradnl"/>
        </w:rPr>
        <w:t>.- Presentación de documentación previa a la adjudicación del contrato. Lugar, plazo y forma de presentación de proposiciones</w:t>
      </w:r>
    </w:p>
    <w:p w:rsidR="004800F1" w:rsidRPr="003F7381" w:rsidRDefault="004800F1" w:rsidP="007A5CC8">
      <w:pPr>
        <w:autoSpaceDE w:val="0"/>
        <w:autoSpaceDN w:val="0"/>
        <w:adjustRightInd w:val="0"/>
        <w:jc w:val="both"/>
        <w:rPr>
          <w:rFonts w:ascii="Arial" w:hAnsi="Arial" w:cs="Arial"/>
          <w:b/>
          <w:sz w:val="22"/>
          <w:szCs w:val="22"/>
        </w:rPr>
      </w:pPr>
    </w:p>
    <w:p w:rsidR="00883454" w:rsidRPr="003F7381" w:rsidRDefault="006D5DFE" w:rsidP="00883454">
      <w:pPr>
        <w:autoSpaceDE w:val="0"/>
        <w:autoSpaceDN w:val="0"/>
        <w:spacing w:after="200"/>
        <w:jc w:val="both"/>
        <w:rPr>
          <w:rFonts w:ascii="Arial" w:hAnsi="Arial" w:cs="Arial"/>
          <w:b/>
          <w:sz w:val="22"/>
          <w:szCs w:val="22"/>
          <w:lang w:val="es-ES_tradnl" w:eastAsia="en-US"/>
        </w:rPr>
      </w:pPr>
      <w:r w:rsidRPr="003F7381">
        <w:rPr>
          <w:rFonts w:ascii="Arial" w:hAnsi="Arial" w:cs="Arial"/>
          <w:b/>
          <w:sz w:val="22"/>
          <w:szCs w:val="22"/>
          <w:lang w:val="es-ES_tradnl" w:eastAsia="en-US"/>
        </w:rPr>
        <w:t>NOTA: Só</w:t>
      </w:r>
      <w:r w:rsidR="00883454" w:rsidRPr="003F7381">
        <w:rPr>
          <w:rFonts w:ascii="Arial" w:hAnsi="Arial" w:cs="Arial"/>
          <w:b/>
          <w:sz w:val="22"/>
          <w:szCs w:val="22"/>
          <w:lang w:val="es-ES_tradnl" w:eastAsia="en-US"/>
        </w:rPr>
        <w:t>lo se aportará cuando el órg</w:t>
      </w:r>
      <w:r w:rsidR="0045369F" w:rsidRPr="003F7381">
        <w:rPr>
          <w:rFonts w:ascii="Arial" w:hAnsi="Arial" w:cs="Arial"/>
          <w:b/>
          <w:sz w:val="22"/>
          <w:szCs w:val="22"/>
          <w:lang w:val="es-ES_tradnl" w:eastAsia="en-US"/>
        </w:rPr>
        <w:t xml:space="preserve">ano de contratación lo requiera, </w:t>
      </w:r>
      <w:r w:rsidR="0045369F" w:rsidRPr="003F7381">
        <w:rPr>
          <w:rFonts w:ascii="Arial" w:hAnsi="Arial" w:cs="Arial"/>
          <w:b/>
          <w:sz w:val="22"/>
          <w:szCs w:val="22"/>
          <w:lang w:val="es-ES_tradnl"/>
        </w:rPr>
        <w:t>conforme a lo establecido en el Pliego de Condiciones Generales (aptdo. 5 del Bloque III).</w:t>
      </w:r>
    </w:p>
    <w:p w:rsidR="00883454" w:rsidRPr="003F7381" w:rsidRDefault="00883454" w:rsidP="00883454">
      <w:pPr>
        <w:autoSpaceDE w:val="0"/>
        <w:autoSpaceDN w:val="0"/>
        <w:adjustRightInd w:val="0"/>
        <w:spacing w:after="200"/>
        <w:jc w:val="both"/>
        <w:rPr>
          <w:rFonts w:ascii="Arial" w:hAnsi="Arial" w:cs="Arial"/>
          <w:sz w:val="22"/>
          <w:szCs w:val="22"/>
          <w:lang w:val="es-ES_tradnl" w:eastAsia="en-US"/>
        </w:rPr>
      </w:pPr>
      <w:r w:rsidRPr="003F7381">
        <w:rPr>
          <w:rFonts w:ascii="Arial" w:hAnsi="Arial" w:cs="Arial"/>
          <w:sz w:val="22"/>
          <w:szCs w:val="22"/>
          <w:lang w:val="es-ES_tradnl"/>
        </w:rPr>
        <w:lastRenderedPageBreak/>
        <w:t xml:space="preserve">La documentación se presentará en el domicilio de la Asociación INSERTA EMPLEO, </w:t>
      </w:r>
      <w:r w:rsidR="002D0E80" w:rsidRPr="003F7381">
        <w:rPr>
          <w:rFonts w:ascii="Arial" w:hAnsi="Arial" w:cs="Arial"/>
          <w:sz w:val="22"/>
          <w:szCs w:val="22"/>
          <w:lang w:val="es-ES_tradnl" w:eastAsia="en-US"/>
        </w:rPr>
        <w:t xml:space="preserve">, </w:t>
      </w:r>
      <w:r w:rsidR="002D0E80" w:rsidRPr="003F7381">
        <w:rPr>
          <w:rFonts w:ascii="Arial" w:hAnsi="Arial" w:cs="Arial"/>
          <w:sz w:val="22"/>
          <w:szCs w:val="22"/>
          <w:lang w:val="es-ES_tradnl"/>
        </w:rPr>
        <w:t>SERVICIOS CENTRALES sito en C/ Fray Luis de León, 11 2 ª Planta – 28012 Madrid, a la atención de Fernando Siu Galiano (fsiu.inserta@fundaciononce.es), Coordinador Unidad Talento Externo</w:t>
      </w:r>
      <w:r w:rsidRPr="003F7381">
        <w:rPr>
          <w:rFonts w:ascii="Arial" w:hAnsi="Arial" w:cs="Arial"/>
          <w:sz w:val="22"/>
          <w:szCs w:val="22"/>
          <w:lang w:val="es-ES_tradnl"/>
        </w:rPr>
        <w:t xml:space="preserve">. </w:t>
      </w:r>
    </w:p>
    <w:p w:rsidR="00883454" w:rsidRPr="003F7381" w:rsidRDefault="00883454" w:rsidP="00883454">
      <w:pPr>
        <w:autoSpaceDE w:val="0"/>
        <w:autoSpaceDN w:val="0"/>
        <w:adjustRightInd w:val="0"/>
        <w:spacing w:after="200"/>
        <w:jc w:val="both"/>
        <w:rPr>
          <w:rFonts w:ascii="Arial" w:hAnsi="Arial" w:cs="Arial"/>
          <w:sz w:val="22"/>
          <w:szCs w:val="22"/>
          <w:lang w:val="es-ES_tradnl"/>
        </w:rPr>
      </w:pPr>
      <w:r w:rsidRPr="003F7381">
        <w:rPr>
          <w:rFonts w:ascii="Arial" w:hAnsi="Arial" w:cs="Arial"/>
          <w:sz w:val="22"/>
          <w:szCs w:val="22"/>
          <w:lang w:val="es-ES_tradnl"/>
        </w:rPr>
        <w:t>La fecha límite para la presentación de la documentación será la que se referencie en la notificación que Inserta Empleo envíe al licitador.</w:t>
      </w:r>
    </w:p>
    <w:p w:rsidR="002D0E80" w:rsidRPr="003F7381" w:rsidRDefault="002D0E80" w:rsidP="002D0E80">
      <w:pPr>
        <w:autoSpaceDE w:val="0"/>
        <w:autoSpaceDN w:val="0"/>
        <w:adjustRightInd w:val="0"/>
        <w:spacing w:after="200"/>
        <w:jc w:val="both"/>
        <w:rPr>
          <w:rFonts w:ascii="Arial" w:hAnsi="Arial" w:cs="Arial"/>
          <w:sz w:val="22"/>
          <w:szCs w:val="22"/>
          <w:lang w:val="es-ES_tradnl"/>
        </w:rPr>
      </w:pPr>
      <w:r w:rsidRPr="003F7381">
        <w:rPr>
          <w:rFonts w:ascii="Arial" w:hAnsi="Arial" w:cs="Arial"/>
          <w:sz w:val="22"/>
          <w:szCs w:val="22"/>
          <w:lang w:val="es-ES_tradnl" w:eastAsia="en-US"/>
        </w:rPr>
        <w:t xml:space="preserve">Ver el </w:t>
      </w:r>
      <w:r w:rsidRPr="003F7381">
        <w:rPr>
          <w:rFonts w:ascii="Arial" w:hAnsi="Arial" w:cs="Arial"/>
          <w:b/>
          <w:sz w:val="22"/>
          <w:szCs w:val="22"/>
          <w:lang w:val="es-ES_tradnl" w:eastAsia="en-US"/>
        </w:rPr>
        <w:t xml:space="preserve">Bloque III (Bases de Licitación y Adjudicación) </w:t>
      </w:r>
      <w:r w:rsidR="00FD17D5" w:rsidRPr="003F7381">
        <w:rPr>
          <w:rFonts w:ascii="Arial" w:hAnsi="Arial" w:cs="Arial"/>
          <w:b/>
          <w:sz w:val="22"/>
          <w:szCs w:val="22"/>
          <w:lang w:val="es-ES_tradnl" w:eastAsia="en-US"/>
        </w:rPr>
        <w:t xml:space="preserve">) Apartado 5.1 y </w:t>
      </w:r>
      <w:r w:rsidRPr="003F7381">
        <w:rPr>
          <w:rFonts w:ascii="Arial" w:hAnsi="Arial" w:cs="Arial"/>
          <w:b/>
          <w:sz w:val="22"/>
          <w:szCs w:val="22"/>
          <w:lang w:val="es-ES_tradnl" w:eastAsia="en-US"/>
        </w:rPr>
        <w:t>Apartado 5.2. del Pliego de Condiciones Generales</w:t>
      </w:r>
      <w:r w:rsidRPr="003F7381">
        <w:rPr>
          <w:rFonts w:ascii="Arial" w:hAnsi="Arial" w:cs="Arial"/>
          <w:sz w:val="22"/>
          <w:szCs w:val="22"/>
          <w:lang w:val="es-ES_tradnl" w:eastAsia="en-US"/>
        </w:rPr>
        <w:t xml:space="preserve"> para la Contratación, donde se especifican en detalle las </w:t>
      </w:r>
      <w:r w:rsidRPr="003F7381">
        <w:rPr>
          <w:rFonts w:ascii="Arial" w:hAnsi="Arial" w:cs="Arial"/>
          <w:sz w:val="22"/>
          <w:szCs w:val="22"/>
          <w:lang w:val="es-ES_tradnl"/>
        </w:rPr>
        <w:t>indicaciones al respecto.</w:t>
      </w:r>
    </w:p>
    <w:p w:rsidR="008B3766" w:rsidRPr="003F7381" w:rsidRDefault="00FE015F" w:rsidP="00FE015F">
      <w:pPr>
        <w:pBdr>
          <w:top w:val="single" w:sz="4" w:space="1" w:color="auto"/>
          <w:left w:val="single" w:sz="4" w:space="4" w:color="auto"/>
          <w:bottom w:val="single" w:sz="4" w:space="1" w:color="auto"/>
          <w:right w:val="single" w:sz="4" w:space="4" w:color="auto"/>
        </w:pBdr>
        <w:tabs>
          <w:tab w:val="right" w:pos="8504"/>
        </w:tabs>
        <w:autoSpaceDE w:val="0"/>
        <w:autoSpaceDN w:val="0"/>
        <w:adjustRightInd w:val="0"/>
        <w:jc w:val="both"/>
        <w:rPr>
          <w:rFonts w:ascii="Arial" w:hAnsi="Arial" w:cs="Arial"/>
          <w:b/>
          <w:sz w:val="22"/>
          <w:szCs w:val="22"/>
          <w:lang w:val="es-ES_tradnl"/>
        </w:rPr>
      </w:pPr>
      <w:r w:rsidRPr="003F7381">
        <w:rPr>
          <w:rFonts w:ascii="Arial" w:hAnsi="Arial" w:cs="Arial"/>
          <w:b/>
          <w:sz w:val="22"/>
          <w:szCs w:val="22"/>
          <w:lang w:val="es-ES_tradnl"/>
        </w:rPr>
        <w:t>J</w:t>
      </w:r>
      <w:r w:rsidR="00EA78A5" w:rsidRPr="003F7381">
        <w:rPr>
          <w:rFonts w:ascii="Arial" w:hAnsi="Arial" w:cs="Arial"/>
          <w:b/>
          <w:sz w:val="22"/>
          <w:szCs w:val="22"/>
          <w:lang w:val="es-ES_tradnl"/>
        </w:rPr>
        <w:t>1</w:t>
      </w:r>
      <w:r w:rsidR="009707ED" w:rsidRPr="003F7381">
        <w:rPr>
          <w:rFonts w:ascii="Arial" w:hAnsi="Arial" w:cs="Arial"/>
          <w:b/>
          <w:sz w:val="22"/>
          <w:szCs w:val="22"/>
          <w:lang w:val="es-ES_tradnl"/>
        </w:rPr>
        <w:t xml:space="preserve">.- </w:t>
      </w:r>
      <w:r w:rsidR="002A633B" w:rsidRPr="003F7381">
        <w:rPr>
          <w:rFonts w:ascii="Arial" w:hAnsi="Arial" w:cs="Arial"/>
          <w:b/>
          <w:sz w:val="22"/>
          <w:szCs w:val="22"/>
          <w:lang w:val="es-ES_tradnl"/>
        </w:rPr>
        <w:t xml:space="preserve">Documentación </w:t>
      </w:r>
      <w:r w:rsidRPr="003F7381">
        <w:rPr>
          <w:rFonts w:ascii="Arial" w:hAnsi="Arial" w:cs="Arial"/>
          <w:b/>
          <w:sz w:val="22"/>
          <w:szCs w:val="22"/>
          <w:lang w:val="es-ES_tradnl"/>
        </w:rPr>
        <w:t>G</w:t>
      </w:r>
      <w:r w:rsidR="004000D6" w:rsidRPr="003F7381">
        <w:rPr>
          <w:rFonts w:ascii="Arial" w:hAnsi="Arial" w:cs="Arial"/>
          <w:b/>
          <w:sz w:val="22"/>
          <w:szCs w:val="22"/>
          <w:lang w:val="es-ES_tradnl"/>
        </w:rPr>
        <w:t>eneral</w:t>
      </w:r>
      <w:r w:rsidR="00DD21F4" w:rsidRPr="003F7381">
        <w:rPr>
          <w:rFonts w:ascii="Arial" w:hAnsi="Arial" w:cs="Arial"/>
          <w:b/>
          <w:sz w:val="22"/>
          <w:szCs w:val="22"/>
          <w:lang w:val="es-ES_tradnl"/>
        </w:rPr>
        <w:t xml:space="preserve"> </w:t>
      </w:r>
      <w:r w:rsidR="004800F1" w:rsidRPr="003F7381">
        <w:rPr>
          <w:rFonts w:ascii="Arial" w:hAnsi="Arial" w:cs="Arial"/>
          <w:b/>
          <w:sz w:val="22"/>
          <w:szCs w:val="22"/>
          <w:lang w:val="es-ES_tradnl"/>
        </w:rPr>
        <w:t>previa a la adjudicación del contrato (Sob</w:t>
      </w:r>
      <w:r w:rsidR="008B3766" w:rsidRPr="003F7381">
        <w:rPr>
          <w:rFonts w:ascii="Arial" w:hAnsi="Arial" w:cs="Arial"/>
          <w:b/>
          <w:sz w:val="22"/>
          <w:szCs w:val="22"/>
          <w:lang w:val="es-ES_tradnl"/>
        </w:rPr>
        <w:t>re A2)</w:t>
      </w:r>
      <w:r w:rsidRPr="003F7381">
        <w:rPr>
          <w:rFonts w:ascii="Arial" w:hAnsi="Arial" w:cs="Arial"/>
          <w:b/>
          <w:sz w:val="22"/>
          <w:szCs w:val="22"/>
          <w:lang w:val="es-ES_tradnl"/>
        </w:rPr>
        <w:tab/>
      </w:r>
    </w:p>
    <w:p w:rsidR="009707ED" w:rsidRPr="003F7381" w:rsidRDefault="009707ED" w:rsidP="009707ED">
      <w:pPr>
        <w:autoSpaceDE w:val="0"/>
        <w:autoSpaceDN w:val="0"/>
        <w:adjustRightInd w:val="0"/>
        <w:jc w:val="both"/>
        <w:rPr>
          <w:rFonts w:ascii="Arial" w:hAnsi="Arial" w:cs="Arial"/>
          <w:sz w:val="22"/>
          <w:szCs w:val="22"/>
          <w:lang w:val="es-ES_tradnl"/>
        </w:rPr>
      </w:pPr>
    </w:p>
    <w:p w:rsidR="009F462C" w:rsidRPr="003F7381" w:rsidRDefault="009C04F2" w:rsidP="009F462C">
      <w:pPr>
        <w:tabs>
          <w:tab w:val="num" w:pos="3165"/>
        </w:tabs>
        <w:autoSpaceDE w:val="0"/>
        <w:autoSpaceDN w:val="0"/>
        <w:adjustRightInd w:val="0"/>
        <w:jc w:val="both"/>
        <w:rPr>
          <w:rFonts w:ascii="Arial" w:hAnsi="Arial" w:cs="Arial"/>
          <w:sz w:val="22"/>
          <w:szCs w:val="22"/>
          <w:lang w:val="es-ES_tradnl" w:eastAsia="en-US"/>
        </w:rPr>
      </w:pPr>
      <w:r w:rsidRPr="003F7381">
        <w:rPr>
          <w:rFonts w:ascii="Arial" w:hAnsi="Arial" w:cs="Arial"/>
          <w:sz w:val="22"/>
          <w:szCs w:val="22"/>
          <w:lang w:val="es-ES_tradnl" w:eastAsia="en-US"/>
        </w:rPr>
        <w:t xml:space="preserve">Ver el </w:t>
      </w:r>
      <w:r w:rsidRPr="003F7381">
        <w:rPr>
          <w:rFonts w:ascii="Arial" w:hAnsi="Arial" w:cs="Arial"/>
          <w:b/>
          <w:sz w:val="22"/>
          <w:szCs w:val="22"/>
          <w:lang w:val="es-ES_tradnl" w:eastAsia="en-US"/>
        </w:rPr>
        <w:t>Bloque</w:t>
      </w:r>
      <w:r w:rsidRPr="003F7381">
        <w:rPr>
          <w:rFonts w:ascii="Arial" w:hAnsi="Arial" w:cs="Arial"/>
          <w:sz w:val="22"/>
          <w:szCs w:val="22"/>
          <w:lang w:val="es-ES_tradnl" w:eastAsia="en-US"/>
        </w:rPr>
        <w:t xml:space="preserve"> </w:t>
      </w:r>
      <w:r w:rsidRPr="003F7381">
        <w:rPr>
          <w:rFonts w:ascii="Arial" w:hAnsi="Arial" w:cs="Arial"/>
          <w:b/>
          <w:sz w:val="22"/>
          <w:szCs w:val="22"/>
          <w:lang w:val="es-ES_tradnl" w:eastAsia="en-US"/>
        </w:rPr>
        <w:t>III (Bases de Licitació</w:t>
      </w:r>
      <w:r w:rsidR="004A004E">
        <w:rPr>
          <w:rFonts w:ascii="Arial" w:hAnsi="Arial" w:cs="Arial"/>
          <w:b/>
          <w:sz w:val="22"/>
          <w:szCs w:val="22"/>
          <w:lang w:val="es-ES_tradnl" w:eastAsia="en-US"/>
        </w:rPr>
        <w:t>n y Adjudicación) Apartados 5.3</w:t>
      </w:r>
      <w:r w:rsidRPr="003F7381">
        <w:rPr>
          <w:rFonts w:ascii="Arial" w:hAnsi="Arial" w:cs="Arial"/>
          <w:b/>
          <w:sz w:val="22"/>
          <w:szCs w:val="22"/>
          <w:lang w:val="es-ES_tradnl" w:eastAsia="en-US"/>
        </w:rPr>
        <w:t xml:space="preserve"> del Pliego de Condiciones Generales</w:t>
      </w:r>
      <w:r w:rsidRPr="003F7381">
        <w:rPr>
          <w:rFonts w:ascii="Arial" w:hAnsi="Arial" w:cs="Arial"/>
          <w:sz w:val="22"/>
          <w:szCs w:val="22"/>
          <w:lang w:val="es-ES_tradnl" w:eastAsia="en-US"/>
        </w:rPr>
        <w:t xml:space="preserve"> para la Contratación, donde se especifican </w:t>
      </w:r>
      <w:r w:rsidR="009F462C" w:rsidRPr="003F7381">
        <w:rPr>
          <w:rFonts w:ascii="Arial" w:hAnsi="Arial" w:cs="Arial"/>
          <w:sz w:val="22"/>
          <w:szCs w:val="22"/>
          <w:lang w:val="es-ES_tradnl" w:eastAsia="en-US"/>
        </w:rPr>
        <w:t>en detalle las indicaciones respecto a los:</w:t>
      </w:r>
    </w:p>
    <w:p w:rsidR="009F462C" w:rsidRPr="003F7381" w:rsidRDefault="009F462C" w:rsidP="009F462C">
      <w:pPr>
        <w:tabs>
          <w:tab w:val="num" w:pos="3165"/>
        </w:tabs>
        <w:autoSpaceDE w:val="0"/>
        <w:autoSpaceDN w:val="0"/>
        <w:adjustRightInd w:val="0"/>
        <w:jc w:val="both"/>
        <w:rPr>
          <w:rFonts w:ascii="Arial" w:hAnsi="Arial" w:cs="Arial"/>
          <w:sz w:val="22"/>
          <w:szCs w:val="22"/>
          <w:lang w:val="es-ES_tradnl" w:eastAsia="en-US"/>
        </w:rPr>
      </w:pPr>
    </w:p>
    <w:p w:rsidR="009F462C" w:rsidRPr="003F7381" w:rsidRDefault="009F462C" w:rsidP="00587359">
      <w:pPr>
        <w:numPr>
          <w:ilvl w:val="0"/>
          <w:numId w:val="5"/>
        </w:numPr>
        <w:autoSpaceDE w:val="0"/>
        <w:autoSpaceDN w:val="0"/>
        <w:adjustRightInd w:val="0"/>
        <w:jc w:val="both"/>
        <w:rPr>
          <w:rFonts w:ascii="Arial" w:hAnsi="Arial" w:cs="Arial"/>
          <w:b/>
          <w:sz w:val="22"/>
          <w:szCs w:val="22"/>
          <w:lang w:val="es-ES_tradnl"/>
        </w:rPr>
      </w:pPr>
      <w:r w:rsidRPr="003F7381">
        <w:rPr>
          <w:rFonts w:ascii="Arial" w:hAnsi="Arial" w:cs="Arial"/>
          <w:b/>
          <w:sz w:val="22"/>
          <w:szCs w:val="22"/>
          <w:lang w:val="es-ES_tradnl"/>
        </w:rPr>
        <w:t>Documentos acreditativos de la personalidad y capacidad jurídica y de obrar del empresario.</w:t>
      </w:r>
    </w:p>
    <w:p w:rsidR="009F462C" w:rsidRPr="003F7381" w:rsidRDefault="009F462C" w:rsidP="00587359">
      <w:pPr>
        <w:numPr>
          <w:ilvl w:val="0"/>
          <w:numId w:val="5"/>
        </w:numPr>
        <w:autoSpaceDE w:val="0"/>
        <w:autoSpaceDN w:val="0"/>
        <w:adjustRightInd w:val="0"/>
        <w:jc w:val="both"/>
        <w:rPr>
          <w:rFonts w:ascii="Arial" w:hAnsi="Arial" w:cs="Arial"/>
          <w:b/>
          <w:sz w:val="22"/>
          <w:szCs w:val="22"/>
          <w:lang w:val="es-ES_tradnl" w:eastAsia="en-US"/>
        </w:rPr>
      </w:pPr>
      <w:r w:rsidRPr="003F7381">
        <w:rPr>
          <w:rFonts w:ascii="Arial" w:hAnsi="Arial" w:cs="Arial"/>
          <w:b/>
          <w:sz w:val="22"/>
          <w:szCs w:val="22"/>
          <w:lang w:val="es-ES_tradnl"/>
        </w:rPr>
        <w:t>Documentos acreditativos de la representación</w:t>
      </w:r>
    </w:p>
    <w:p w:rsidR="009F462C" w:rsidRPr="003F7381" w:rsidRDefault="009F462C" w:rsidP="00587359">
      <w:pPr>
        <w:numPr>
          <w:ilvl w:val="0"/>
          <w:numId w:val="5"/>
        </w:numPr>
        <w:autoSpaceDE w:val="0"/>
        <w:autoSpaceDN w:val="0"/>
        <w:adjustRightInd w:val="0"/>
        <w:jc w:val="both"/>
        <w:rPr>
          <w:rFonts w:ascii="Arial" w:hAnsi="Arial" w:cs="Arial"/>
          <w:b/>
          <w:sz w:val="22"/>
          <w:szCs w:val="22"/>
          <w:lang w:val="es-ES_tradnl"/>
        </w:rPr>
      </w:pPr>
      <w:r w:rsidRPr="003F7381">
        <w:rPr>
          <w:rFonts w:ascii="Arial" w:hAnsi="Arial" w:cs="Arial"/>
          <w:b/>
          <w:sz w:val="22"/>
          <w:szCs w:val="22"/>
          <w:lang w:val="es-ES_tradnl"/>
        </w:rPr>
        <w:t>Copia de la Póliza de responsabilidad civil de la empresa</w:t>
      </w:r>
    </w:p>
    <w:p w:rsidR="009F462C" w:rsidRPr="003F7381" w:rsidRDefault="009F462C" w:rsidP="00587359">
      <w:pPr>
        <w:numPr>
          <w:ilvl w:val="0"/>
          <w:numId w:val="5"/>
        </w:numPr>
        <w:autoSpaceDE w:val="0"/>
        <w:autoSpaceDN w:val="0"/>
        <w:adjustRightInd w:val="0"/>
        <w:jc w:val="both"/>
        <w:rPr>
          <w:rFonts w:ascii="Arial" w:hAnsi="Arial" w:cs="Arial"/>
          <w:b/>
          <w:sz w:val="22"/>
          <w:szCs w:val="22"/>
          <w:lang w:val="es-ES_tradnl"/>
        </w:rPr>
      </w:pPr>
      <w:r w:rsidRPr="003F7381">
        <w:rPr>
          <w:rFonts w:ascii="Arial" w:hAnsi="Arial" w:cs="Arial"/>
          <w:b/>
          <w:sz w:val="22"/>
          <w:szCs w:val="22"/>
          <w:lang w:val="es-ES_tradnl"/>
        </w:rPr>
        <w:t>Documentación: Especificaciones para Uniones Temporales de Empresarios</w:t>
      </w:r>
    </w:p>
    <w:p w:rsidR="009F462C" w:rsidRDefault="009F462C" w:rsidP="00587359">
      <w:pPr>
        <w:numPr>
          <w:ilvl w:val="0"/>
          <w:numId w:val="5"/>
        </w:numPr>
        <w:autoSpaceDE w:val="0"/>
        <w:autoSpaceDN w:val="0"/>
        <w:adjustRightInd w:val="0"/>
        <w:jc w:val="both"/>
        <w:rPr>
          <w:rFonts w:ascii="Arial" w:hAnsi="Arial" w:cs="Arial"/>
          <w:b/>
          <w:sz w:val="22"/>
          <w:szCs w:val="22"/>
          <w:lang w:val="es-ES_tradnl"/>
        </w:rPr>
      </w:pPr>
      <w:r w:rsidRPr="003F7381">
        <w:rPr>
          <w:rFonts w:ascii="Arial" w:hAnsi="Arial" w:cs="Arial"/>
          <w:b/>
          <w:sz w:val="22"/>
          <w:szCs w:val="22"/>
          <w:lang w:val="es-ES_tradnl"/>
        </w:rPr>
        <w:t>Documentación específica de subcontratación</w:t>
      </w:r>
    </w:p>
    <w:p w:rsidR="00C5219B" w:rsidRDefault="00C5219B" w:rsidP="00C5219B">
      <w:pPr>
        <w:autoSpaceDE w:val="0"/>
        <w:autoSpaceDN w:val="0"/>
        <w:adjustRightInd w:val="0"/>
        <w:jc w:val="both"/>
        <w:rPr>
          <w:rFonts w:ascii="Arial" w:hAnsi="Arial" w:cs="Arial"/>
          <w:b/>
          <w:sz w:val="22"/>
          <w:szCs w:val="22"/>
          <w:lang w:val="es-ES_tradnl"/>
        </w:rPr>
      </w:pPr>
    </w:p>
    <w:p w:rsidR="00C5219B" w:rsidRPr="003F7381" w:rsidRDefault="00C5219B" w:rsidP="00C5219B">
      <w:pPr>
        <w:autoSpaceDE w:val="0"/>
        <w:autoSpaceDN w:val="0"/>
        <w:adjustRightInd w:val="0"/>
        <w:jc w:val="both"/>
        <w:rPr>
          <w:rFonts w:ascii="Arial" w:hAnsi="Arial" w:cs="Arial"/>
          <w:b/>
          <w:sz w:val="22"/>
          <w:szCs w:val="22"/>
          <w:lang w:val="es-ES_tradnl"/>
        </w:rPr>
      </w:pPr>
    </w:p>
    <w:p w:rsidR="00DD21F4" w:rsidRPr="003F7381" w:rsidRDefault="00FE015F" w:rsidP="00FE015F">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2"/>
          <w:szCs w:val="22"/>
          <w:lang w:val="es-ES_tradnl"/>
        </w:rPr>
      </w:pPr>
      <w:r w:rsidRPr="003F7381">
        <w:rPr>
          <w:rFonts w:ascii="Arial" w:hAnsi="Arial" w:cs="Arial"/>
          <w:b/>
          <w:sz w:val="22"/>
          <w:szCs w:val="22"/>
          <w:lang w:val="es-ES_tradnl"/>
        </w:rPr>
        <w:t>J</w:t>
      </w:r>
      <w:r w:rsidR="00EA78A5" w:rsidRPr="003F7381">
        <w:rPr>
          <w:rFonts w:ascii="Arial" w:hAnsi="Arial" w:cs="Arial"/>
          <w:b/>
          <w:sz w:val="22"/>
          <w:szCs w:val="22"/>
          <w:lang w:val="es-ES_tradnl"/>
        </w:rPr>
        <w:t>2</w:t>
      </w:r>
      <w:r w:rsidR="00DD21F4" w:rsidRPr="003F7381">
        <w:rPr>
          <w:rFonts w:ascii="Arial" w:hAnsi="Arial" w:cs="Arial"/>
          <w:b/>
          <w:sz w:val="22"/>
          <w:szCs w:val="22"/>
          <w:lang w:val="es-ES_tradnl"/>
        </w:rPr>
        <w:t xml:space="preserve">.- </w:t>
      </w:r>
      <w:r w:rsidR="004000D6" w:rsidRPr="003F7381">
        <w:rPr>
          <w:rFonts w:ascii="Arial" w:hAnsi="Arial" w:cs="Arial"/>
          <w:b/>
          <w:sz w:val="22"/>
          <w:szCs w:val="22"/>
          <w:lang w:val="es-ES_tradnl"/>
        </w:rPr>
        <w:t>Criterios de</w:t>
      </w:r>
      <w:r w:rsidR="00DD21F4" w:rsidRPr="003F7381">
        <w:rPr>
          <w:rFonts w:ascii="Arial" w:hAnsi="Arial" w:cs="Arial"/>
          <w:b/>
          <w:sz w:val="22"/>
          <w:szCs w:val="22"/>
          <w:lang w:val="es-ES_tradnl"/>
        </w:rPr>
        <w:t xml:space="preserve"> solvencia técnica y profesional</w:t>
      </w:r>
      <w:r w:rsidR="00D1630B" w:rsidRPr="003F7381">
        <w:rPr>
          <w:rFonts w:ascii="Arial" w:hAnsi="Arial" w:cs="Arial"/>
          <w:b/>
          <w:sz w:val="22"/>
          <w:szCs w:val="22"/>
          <w:lang w:val="es-ES_tradnl"/>
        </w:rPr>
        <w:t xml:space="preserve"> previa a la adjudicación del contrato </w:t>
      </w:r>
      <w:r w:rsidR="002075E0" w:rsidRPr="003F7381">
        <w:rPr>
          <w:rFonts w:ascii="Arial" w:hAnsi="Arial" w:cs="Arial"/>
          <w:b/>
          <w:sz w:val="22"/>
          <w:szCs w:val="22"/>
          <w:lang w:val="es-ES_tradnl"/>
        </w:rPr>
        <w:t xml:space="preserve">y documentación a presentar </w:t>
      </w:r>
      <w:r w:rsidR="00DD21F4" w:rsidRPr="003F7381">
        <w:rPr>
          <w:rFonts w:ascii="Arial" w:hAnsi="Arial" w:cs="Arial"/>
          <w:b/>
          <w:sz w:val="22"/>
          <w:szCs w:val="22"/>
          <w:lang w:val="es-ES_tradnl"/>
        </w:rPr>
        <w:t xml:space="preserve">(Sobre A2). </w:t>
      </w:r>
    </w:p>
    <w:p w:rsidR="00964E70" w:rsidRPr="003F7381" w:rsidRDefault="00964E70" w:rsidP="00DD21F4">
      <w:pPr>
        <w:autoSpaceDE w:val="0"/>
        <w:autoSpaceDN w:val="0"/>
        <w:adjustRightInd w:val="0"/>
        <w:jc w:val="both"/>
        <w:rPr>
          <w:rFonts w:ascii="Arial" w:hAnsi="Arial" w:cs="Arial"/>
          <w:sz w:val="22"/>
          <w:szCs w:val="22"/>
          <w:lang w:val="es-ES_tradnl"/>
        </w:rPr>
      </w:pPr>
    </w:p>
    <w:p w:rsidR="009C04F2" w:rsidRPr="003F7381" w:rsidRDefault="009C04F2" w:rsidP="00587359">
      <w:pPr>
        <w:numPr>
          <w:ilvl w:val="0"/>
          <w:numId w:val="4"/>
        </w:numPr>
        <w:autoSpaceDE w:val="0"/>
        <w:autoSpaceDN w:val="0"/>
        <w:adjustRightInd w:val="0"/>
        <w:ind w:left="0" w:firstLine="0"/>
        <w:jc w:val="both"/>
        <w:rPr>
          <w:rFonts w:ascii="Arial" w:hAnsi="Arial" w:cs="Arial"/>
          <w:b/>
          <w:sz w:val="22"/>
          <w:szCs w:val="22"/>
          <w:u w:val="single"/>
        </w:rPr>
      </w:pPr>
      <w:r w:rsidRPr="003F7381">
        <w:rPr>
          <w:rFonts w:ascii="Arial" w:hAnsi="Arial" w:cs="Arial"/>
          <w:b/>
          <w:sz w:val="22"/>
          <w:szCs w:val="22"/>
          <w:u w:val="single"/>
          <w:lang w:val="es-ES_tradnl"/>
        </w:rPr>
        <w:t>Solvencia Técnica de la entidad licitadora</w:t>
      </w:r>
    </w:p>
    <w:p w:rsidR="009C04F2" w:rsidRPr="003F7381" w:rsidRDefault="009C04F2" w:rsidP="009C04F2">
      <w:pPr>
        <w:autoSpaceDE w:val="0"/>
        <w:autoSpaceDN w:val="0"/>
        <w:adjustRightInd w:val="0"/>
        <w:jc w:val="both"/>
        <w:rPr>
          <w:rFonts w:ascii="Arial" w:hAnsi="Arial" w:cs="Arial"/>
          <w:b/>
          <w:sz w:val="22"/>
          <w:szCs w:val="22"/>
        </w:rPr>
      </w:pPr>
    </w:p>
    <w:p w:rsidR="00DE46E2" w:rsidRPr="00DE46E2" w:rsidRDefault="00DE46E2" w:rsidP="00DE46E2">
      <w:pPr>
        <w:autoSpaceDE w:val="0"/>
        <w:autoSpaceDN w:val="0"/>
        <w:adjustRightInd w:val="0"/>
        <w:jc w:val="both"/>
        <w:rPr>
          <w:rFonts w:ascii="Arial" w:hAnsi="Arial" w:cs="Arial"/>
          <w:sz w:val="22"/>
          <w:szCs w:val="22"/>
        </w:rPr>
      </w:pPr>
      <w:r w:rsidRPr="00DE46E2">
        <w:rPr>
          <w:rFonts w:ascii="Arial" w:hAnsi="Arial" w:cs="Arial"/>
          <w:sz w:val="22"/>
          <w:szCs w:val="22"/>
        </w:rPr>
        <w:t>El licitador deberá acreditar:</w:t>
      </w:r>
    </w:p>
    <w:p w:rsidR="00DE46E2" w:rsidRPr="00DE46E2" w:rsidRDefault="00DE46E2" w:rsidP="00DE46E2">
      <w:pPr>
        <w:autoSpaceDE w:val="0"/>
        <w:autoSpaceDN w:val="0"/>
        <w:adjustRightInd w:val="0"/>
        <w:jc w:val="both"/>
        <w:rPr>
          <w:rFonts w:ascii="Arial" w:hAnsi="Arial" w:cs="Arial"/>
          <w:sz w:val="22"/>
          <w:szCs w:val="22"/>
        </w:rPr>
      </w:pPr>
    </w:p>
    <w:p w:rsidR="00DE46E2" w:rsidRPr="00DE46E2" w:rsidRDefault="00DE46E2" w:rsidP="00DE46E2">
      <w:pPr>
        <w:autoSpaceDE w:val="0"/>
        <w:autoSpaceDN w:val="0"/>
        <w:adjustRightInd w:val="0"/>
        <w:jc w:val="both"/>
        <w:rPr>
          <w:rFonts w:ascii="Arial" w:hAnsi="Arial" w:cs="Arial"/>
          <w:sz w:val="22"/>
          <w:szCs w:val="22"/>
        </w:rPr>
      </w:pPr>
      <w:r w:rsidRPr="004A004E">
        <w:rPr>
          <w:rFonts w:ascii="Arial" w:hAnsi="Arial" w:cs="Arial"/>
          <w:sz w:val="22"/>
          <w:szCs w:val="22"/>
          <w:u w:val="single"/>
        </w:rPr>
        <w:t xml:space="preserve">Experiencia previa de la entidad de al menos </w:t>
      </w:r>
      <w:r w:rsidR="00ED7B4F" w:rsidRPr="004A004E">
        <w:rPr>
          <w:rFonts w:ascii="Arial" w:hAnsi="Arial" w:cs="Arial"/>
          <w:sz w:val="22"/>
          <w:szCs w:val="22"/>
          <w:u w:val="single"/>
        </w:rPr>
        <w:t>tres (</w:t>
      </w:r>
      <w:r w:rsidRPr="004A004E">
        <w:rPr>
          <w:rFonts w:ascii="Arial" w:hAnsi="Arial" w:cs="Arial"/>
          <w:sz w:val="22"/>
          <w:szCs w:val="22"/>
          <w:u w:val="single"/>
        </w:rPr>
        <w:t>3</w:t>
      </w:r>
      <w:r w:rsidR="00ED7B4F" w:rsidRPr="004A004E">
        <w:rPr>
          <w:rFonts w:ascii="Arial" w:hAnsi="Arial" w:cs="Arial"/>
          <w:sz w:val="22"/>
          <w:szCs w:val="22"/>
          <w:u w:val="single"/>
        </w:rPr>
        <w:t>)</w:t>
      </w:r>
      <w:r w:rsidRPr="004A004E">
        <w:rPr>
          <w:rFonts w:ascii="Arial" w:hAnsi="Arial" w:cs="Arial"/>
          <w:sz w:val="22"/>
          <w:szCs w:val="22"/>
          <w:u w:val="single"/>
        </w:rPr>
        <w:t xml:space="preserve"> años en la prestación de servicios profesionales de Corredor de Seguros</w:t>
      </w:r>
      <w:r w:rsidRPr="00DE46E2">
        <w:rPr>
          <w:rFonts w:ascii="Arial" w:hAnsi="Arial" w:cs="Arial"/>
          <w:sz w:val="22"/>
          <w:szCs w:val="22"/>
        </w:rPr>
        <w:t>, adjuntando una relación proyectos de correduría de seguros que acrediten esta experiencia, y donde se indique la fecha de ejecución de cada uno de ellos.</w:t>
      </w:r>
    </w:p>
    <w:p w:rsidR="00DE46E2" w:rsidRPr="00DE46E2" w:rsidRDefault="00DE46E2" w:rsidP="00DE46E2">
      <w:pPr>
        <w:autoSpaceDE w:val="0"/>
        <w:autoSpaceDN w:val="0"/>
        <w:adjustRightInd w:val="0"/>
        <w:jc w:val="both"/>
        <w:rPr>
          <w:rFonts w:ascii="Arial" w:hAnsi="Arial" w:cs="Arial"/>
          <w:sz w:val="22"/>
          <w:szCs w:val="22"/>
        </w:rPr>
      </w:pPr>
    </w:p>
    <w:p w:rsidR="00881890" w:rsidRPr="00DE46E2" w:rsidRDefault="00881890" w:rsidP="009C04F2">
      <w:pPr>
        <w:autoSpaceDE w:val="0"/>
        <w:autoSpaceDN w:val="0"/>
        <w:adjustRightInd w:val="0"/>
        <w:jc w:val="both"/>
        <w:rPr>
          <w:rFonts w:ascii="Arial" w:hAnsi="Arial" w:cs="Arial"/>
          <w:sz w:val="22"/>
          <w:szCs w:val="22"/>
        </w:rPr>
      </w:pPr>
    </w:p>
    <w:p w:rsidR="009C04F2" w:rsidRPr="003F7381" w:rsidRDefault="009C04F2" w:rsidP="00587359">
      <w:pPr>
        <w:numPr>
          <w:ilvl w:val="0"/>
          <w:numId w:val="4"/>
        </w:numPr>
        <w:autoSpaceDE w:val="0"/>
        <w:autoSpaceDN w:val="0"/>
        <w:adjustRightInd w:val="0"/>
        <w:ind w:left="0" w:firstLine="0"/>
        <w:jc w:val="both"/>
        <w:rPr>
          <w:rFonts w:ascii="Arial" w:eastAsia="Batang" w:hAnsi="Arial" w:cs="Arial"/>
          <w:sz w:val="22"/>
          <w:szCs w:val="22"/>
          <w:u w:val="single"/>
          <w:lang w:val="es-ES_tradnl"/>
        </w:rPr>
      </w:pPr>
      <w:r w:rsidRPr="003F7381">
        <w:rPr>
          <w:rFonts w:ascii="Arial" w:hAnsi="Arial" w:cs="Arial"/>
          <w:b/>
          <w:sz w:val="22"/>
          <w:szCs w:val="22"/>
          <w:u w:val="single"/>
        </w:rPr>
        <w:t>Solvencia del equipo profesional</w:t>
      </w:r>
    </w:p>
    <w:p w:rsidR="009C04F2" w:rsidRPr="003F7381" w:rsidRDefault="009C04F2" w:rsidP="009C04F2">
      <w:pPr>
        <w:jc w:val="both"/>
        <w:rPr>
          <w:rFonts w:ascii="Arial" w:eastAsia="Batang" w:hAnsi="Arial" w:cs="Arial"/>
          <w:sz w:val="22"/>
          <w:szCs w:val="22"/>
          <w:lang w:val="es-ES_tradnl"/>
        </w:rPr>
      </w:pPr>
    </w:p>
    <w:p w:rsidR="00B30413" w:rsidRDefault="00B30413" w:rsidP="009C04F2">
      <w:pPr>
        <w:jc w:val="both"/>
        <w:rPr>
          <w:rFonts w:ascii="Arial" w:eastAsia="Batang" w:hAnsi="Arial" w:cs="Arial"/>
          <w:sz w:val="22"/>
          <w:szCs w:val="22"/>
          <w:lang w:val="es-ES_tradnl"/>
        </w:rPr>
      </w:pPr>
      <w:r>
        <w:rPr>
          <w:rFonts w:ascii="Arial" w:eastAsia="Batang" w:hAnsi="Arial" w:cs="Arial"/>
          <w:sz w:val="22"/>
          <w:szCs w:val="22"/>
          <w:lang w:val="es-ES_tradnl"/>
        </w:rPr>
        <w:t>El adjudicatario deberá proporcionar un equipo que garantice una prestación del servicio de calidad y para y para todo el ámbito geográfico del proyecto y que esté formado, al menos, por dos profesionales:</w:t>
      </w:r>
    </w:p>
    <w:p w:rsidR="00B30413" w:rsidRPr="00B30413" w:rsidRDefault="00B30413" w:rsidP="00B30413">
      <w:pPr>
        <w:pStyle w:val="Prrafodelista"/>
        <w:numPr>
          <w:ilvl w:val="0"/>
          <w:numId w:val="15"/>
        </w:numPr>
        <w:jc w:val="both"/>
        <w:rPr>
          <w:rFonts w:ascii="Arial" w:eastAsia="Batang" w:hAnsi="Arial" w:cs="Arial"/>
          <w:sz w:val="22"/>
          <w:szCs w:val="22"/>
          <w:lang w:val="es-ES_tradnl"/>
        </w:rPr>
      </w:pPr>
      <w:r w:rsidRPr="00B30413">
        <w:rPr>
          <w:rFonts w:ascii="Arial" w:eastAsia="Batang" w:hAnsi="Arial" w:cs="Arial"/>
          <w:sz w:val="22"/>
          <w:szCs w:val="22"/>
          <w:lang w:val="es-ES_tradnl"/>
        </w:rPr>
        <w:t>Un jefe/ coordinador del proyecto y.</w:t>
      </w:r>
    </w:p>
    <w:p w:rsidR="00B30413" w:rsidRPr="00B30413" w:rsidRDefault="00B30413" w:rsidP="00B30413">
      <w:pPr>
        <w:pStyle w:val="Prrafodelista"/>
        <w:numPr>
          <w:ilvl w:val="0"/>
          <w:numId w:val="15"/>
        </w:numPr>
        <w:jc w:val="both"/>
        <w:rPr>
          <w:rFonts w:ascii="Arial" w:eastAsia="Batang" w:hAnsi="Arial" w:cs="Arial"/>
          <w:sz w:val="22"/>
          <w:szCs w:val="22"/>
          <w:lang w:val="es-ES_tradnl"/>
        </w:rPr>
      </w:pPr>
      <w:r w:rsidRPr="00B30413">
        <w:rPr>
          <w:rFonts w:ascii="Arial" w:eastAsia="Batang" w:hAnsi="Arial" w:cs="Arial"/>
          <w:sz w:val="22"/>
          <w:szCs w:val="22"/>
          <w:lang w:val="es-ES_tradnl"/>
        </w:rPr>
        <w:t>Un técnico</w:t>
      </w:r>
    </w:p>
    <w:p w:rsidR="00B30413" w:rsidRPr="00B30413" w:rsidRDefault="00B30413" w:rsidP="00B30413">
      <w:pPr>
        <w:spacing w:before="120" w:after="120"/>
        <w:jc w:val="both"/>
        <w:rPr>
          <w:rFonts w:ascii="Arial" w:hAnsi="Arial" w:cs="Arial"/>
          <w:sz w:val="22"/>
          <w:szCs w:val="22"/>
        </w:rPr>
      </w:pPr>
      <w:r>
        <w:rPr>
          <w:rFonts w:ascii="Arial" w:eastAsia="Batang" w:hAnsi="Arial" w:cs="Arial"/>
          <w:sz w:val="22"/>
          <w:szCs w:val="22"/>
          <w:lang w:val="es-ES_tradnl"/>
        </w:rPr>
        <w:t xml:space="preserve">Estos profesionales </w:t>
      </w:r>
      <w:r w:rsidRPr="00B30413">
        <w:rPr>
          <w:rFonts w:ascii="Arial" w:hAnsi="Arial" w:cs="Arial"/>
          <w:sz w:val="22"/>
          <w:szCs w:val="22"/>
        </w:rPr>
        <w:t xml:space="preserve">deberán cumplir y acreditar </w:t>
      </w:r>
      <w:r w:rsidRPr="00B30413">
        <w:rPr>
          <w:rFonts w:ascii="Arial" w:hAnsi="Arial" w:cs="Arial"/>
          <w:sz w:val="22"/>
          <w:szCs w:val="22"/>
          <w:u w:val="single"/>
        </w:rPr>
        <w:t>el requisito de experiencia profesional de más de dos</w:t>
      </w:r>
      <w:r w:rsidR="002C6F3F">
        <w:rPr>
          <w:rFonts w:ascii="Arial" w:hAnsi="Arial" w:cs="Arial"/>
          <w:sz w:val="22"/>
          <w:szCs w:val="22"/>
          <w:u w:val="single"/>
        </w:rPr>
        <w:t xml:space="preserve"> (2)</w:t>
      </w:r>
      <w:r w:rsidRPr="00B30413">
        <w:rPr>
          <w:rFonts w:ascii="Arial" w:hAnsi="Arial" w:cs="Arial"/>
          <w:sz w:val="22"/>
          <w:szCs w:val="22"/>
          <w:u w:val="single"/>
        </w:rPr>
        <w:t xml:space="preserve"> años en servicios profesionales de Correduría de seguros</w:t>
      </w:r>
    </w:p>
    <w:p w:rsidR="009C187D" w:rsidRDefault="00B30413" w:rsidP="00B30413">
      <w:pPr>
        <w:spacing w:before="120" w:after="120"/>
        <w:jc w:val="both"/>
        <w:rPr>
          <w:rFonts w:ascii="Arial" w:eastAsia="Batang" w:hAnsi="Arial" w:cs="Arial"/>
          <w:sz w:val="22"/>
          <w:szCs w:val="22"/>
          <w:lang w:val="es-ES_tradnl"/>
        </w:rPr>
      </w:pPr>
      <w:r w:rsidRPr="00B30413">
        <w:rPr>
          <w:rFonts w:ascii="Arial" w:eastAsia="Batang" w:hAnsi="Arial" w:cs="Arial"/>
          <w:sz w:val="22"/>
          <w:szCs w:val="22"/>
          <w:lang w:val="es-ES_tradnl"/>
        </w:rPr>
        <w:t xml:space="preserve">Para justificar el cumplimiento de este criterio de solvencia se adjuntará el </w:t>
      </w:r>
      <w:r w:rsidR="00C4761B" w:rsidRPr="00C4761B">
        <w:rPr>
          <w:rFonts w:ascii="Arial" w:eastAsia="Batang" w:hAnsi="Arial" w:cs="Arial"/>
          <w:b/>
          <w:sz w:val="22"/>
        </w:rPr>
        <w:t>c</w:t>
      </w:r>
      <w:r w:rsidR="00C4761B" w:rsidRPr="00C4761B">
        <w:rPr>
          <w:rFonts w:ascii="Arial" w:eastAsia="Batang" w:hAnsi="Arial" w:cs="Arial"/>
          <w:b/>
          <w:sz w:val="22"/>
          <w:szCs w:val="22"/>
        </w:rPr>
        <w:t xml:space="preserve"> </w:t>
      </w:r>
      <w:r w:rsidR="00C4761B" w:rsidRPr="00A9495F">
        <w:rPr>
          <w:rFonts w:ascii="Arial" w:eastAsia="Batang" w:hAnsi="Arial" w:cs="Arial"/>
          <w:b/>
          <w:sz w:val="22"/>
          <w:szCs w:val="22"/>
        </w:rPr>
        <w:t>CV firmado</w:t>
      </w:r>
      <w:r w:rsidR="00C4761B" w:rsidRPr="00A9495F">
        <w:rPr>
          <w:rFonts w:ascii="Arial" w:eastAsia="Batang" w:hAnsi="Arial" w:cs="Arial"/>
          <w:sz w:val="22"/>
          <w:szCs w:val="22"/>
        </w:rPr>
        <w:t xml:space="preserve"> </w:t>
      </w:r>
      <w:r w:rsidRPr="00C4761B">
        <w:rPr>
          <w:rFonts w:ascii="Arial" w:eastAsia="Batang" w:hAnsi="Arial" w:cs="Arial"/>
          <w:sz w:val="22"/>
          <w:szCs w:val="22"/>
          <w:lang w:val="es-ES_tradnl"/>
        </w:rPr>
        <w:t xml:space="preserve">de </w:t>
      </w:r>
      <w:r w:rsidR="00DE46E2" w:rsidRPr="00C4761B">
        <w:rPr>
          <w:rFonts w:ascii="Arial" w:eastAsia="Batang" w:hAnsi="Arial" w:cs="Arial"/>
          <w:sz w:val="22"/>
          <w:szCs w:val="22"/>
          <w:lang w:val="es-ES_tradnl"/>
        </w:rPr>
        <w:t>cada persona adscrita al proyecto.</w:t>
      </w:r>
    </w:p>
    <w:p w:rsidR="00DA34F3" w:rsidRPr="00C4761B" w:rsidRDefault="00DA34F3" w:rsidP="00B30413">
      <w:pPr>
        <w:spacing w:before="120" w:after="120"/>
        <w:jc w:val="both"/>
        <w:rPr>
          <w:rFonts w:ascii="Arial" w:eastAsia="Batang" w:hAnsi="Arial" w:cs="Arial"/>
          <w:sz w:val="22"/>
          <w:szCs w:val="22"/>
          <w:lang w:val="es-ES_tradnl"/>
        </w:rPr>
      </w:pPr>
    </w:p>
    <w:p w:rsidR="00ED7B4F" w:rsidRPr="00ED7B4F" w:rsidRDefault="00ED7B4F" w:rsidP="00587359">
      <w:pPr>
        <w:numPr>
          <w:ilvl w:val="0"/>
          <w:numId w:val="4"/>
        </w:numPr>
        <w:autoSpaceDE w:val="0"/>
        <w:autoSpaceDN w:val="0"/>
        <w:adjustRightInd w:val="0"/>
        <w:ind w:left="0" w:firstLine="0"/>
        <w:jc w:val="both"/>
        <w:rPr>
          <w:rFonts w:ascii="Arial" w:hAnsi="Arial" w:cs="Arial"/>
          <w:b/>
          <w:sz w:val="22"/>
          <w:szCs w:val="22"/>
          <w:u w:val="single"/>
        </w:rPr>
      </w:pPr>
      <w:r w:rsidRPr="00ED7B4F">
        <w:rPr>
          <w:rFonts w:ascii="Arial" w:hAnsi="Arial" w:cs="Arial"/>
          <w:b/>
          <w:sz w:val="22"/>
          <w:szCs w:val="22"/>
          <w:u w:val="single"/>
        </w:rPr>
        <w:lastRenderedPageBreak/>
        <w:t>Integración Plataformas</w:t>
      </w:r>
    </w:p>
    <w:p w:rsidR="00ED7B4F" w:rsidRPr="006B7218" w:rsidRDefault="00ED7B4F" w:rsidP="00ED7B4F">
      <w:pPr>
        <w:contextualSpacing/>
        <w:jc w:val="both"/>
        <w:rPr>
          <w:rFonts w:ascii="Arial" w:hAnsi="Arial" w:cs="Arial"/>
          <w:b/>
          <w:sz w:val="22"/>
          <w:szCs w:val="22"/>
          <w:lang w:val="es-ES_tradnl"/>
        </w:rPr>
      </w:pPr>
    </w:p>
    <w:p w:rsidR="00ED7B4F" w:rsidRPr="00BE4C36" w:rsidRDefault="00ED7B4F" w:rsidP="00ED7B4F">
      <w:pPr>
        <w:jc w:val="both"/>
        <w:rPr>
          <w:rFonts w:ascii="Arial" w:hAnsi="Arial" w:cs="Arial"/>
          <w:sz w:val="22"/>
          <w:szCs w:val="22"/>
          <w:lang w:val="es-ES_tradnl"/>
        </w:rPr>
      </w:pPr>
      <w:r>
        <w:rPr>
          <w:rFonts w:ascii="Arial" w:hAnsi="Arial" w:cs="Arial"/>
          <w:sz w:val="22"/>
          <w:szCs w:val="22"/>
          <w:lang w:val="es-ES_tradnl"/>
        </w:rPr>
        <w:t xml:space="preserve">Para el efectivo reporte </w:t>
      </w:r>
      <w:r w:rsidRPr="00BE4C36">
        <w:rPr>
          <w:rFonts w:ascii="Arial" w:hAnsi="Arial" w:cs="Arial"/>
          <w:sz w:val="22"/>
          <w:szCs w:val="22"/>
          <w:lang w:val="es-ES_tradnl"/>
        </w:rPr>
        <w:t xml:space="preserve">de información y seguimiento entre el licitador adjudicatario e Inserta Empleo, </w:t>
      </w:r>
      <w:r w:rsidR="00BE4C36" w:rsidRPr="00BE4C36">
        <w:rPr>
          <w:rFonts w:ascii="Arial" w:hAnsi="Arial" w:cs="Arial"/>
          <w:sz w:val="22"/>
          <w:szCs w:val="22"/>
          <w:lang w:val="es-ES_tradnl"/>
        </w:rPr>
        <w:t xml:space="preserve">a lo largo de la ejecución del contrato </w:t>
      </w:r>
      <w:r w:rsidRPr="00BE4C36">
        <w:rPr>
          <w:rFonts w:ascii="Arial" w:hAnsi="Arial" w:cs="Arial"/>
          <w:sz w:val="22"/>
          <w:szCs w:val="22"/>
          <w:lang w:val="es-ES_tradnl"/>
        </w:rPr>
        <w:t xml:space="preserve">se establece la necesidad de implantar un sistema de integración informática del adjudicatario con las herramientas informáticas de Inserta Empleo. </w:t>
      </w:r>
    </w:p>
    <w:p w:rsidR="00BE4C36" w:rsidRPr="00BE4C36" w:rsidRDefault="00BE4C36" w:rsidP="00ED7B4F">
      <w:pPr>
        <w:jc w:val="both"/>
        <w:rPr>
          <w:rFonts w:ascii="Arial" w:hAnsi="Arial" w:cs="Arial"/>
          <w:sz w:val="22"/>
          <w:szCs w:val="22"/>
          <w:lang w:val="es-ES_tradnl"/>
        </w:rPr>
      </w:pPr>
    </w:p>
    <w:p w:rsidR="00BE4C36" w:rsidRPr="00C4761B" w:rsidRDefault="00BE4C36" w:rsidP="00BE4C36">
      <w:pPr>
        <w:jc w:val="both"/>
        <w:rPr>
          <w:rFonts w:ascii="Arial" w:hAnsi="Arial" w:cs="Arial"/>
          <w:sz w:val="22"/>
          <w:szCs w:val="22"/>
        </w:rPr>
      </w:pPr>
      <w:r w:rsidRPr="00BE4C36">
        <w:rPr>
          <w:rFonts w:ascii="Arial" w:hAnsi="Arial" w:cs="Arial"/>
          <w:sz w:val="22"/>
          <w:szCs w:val="22"/>
          <w:lang w:val="es-ES_tradnl"/>
        </w:rPr>
        <w:t xml:space="preserve">Para ello, y a nivel orientativo, </w:t>
      </w:r>
      <w:r w:rsidRPr="00C4761B">
        <w:rPr>
          <w:rFonts w:ascii="Arial" w:hAnsi="Arial" w:cs="Arial"/>
          <w:sz w:val="22"/>
          <w:szCs w:val="22"/>
        </w:rPr>
        <w:t>la aplicación informática del adjudicatario deberá soportar las siguientes características de cara a su integración con los sistemas de Inserta Empleo:</w:t>
      </w:r>
    </w:p>
    <w:p w:rsidR="00BE4C36" w:rsidRPr="00C4761B" w:rsidRDefault="00BE4C36" w:rsidP="00BE4C36">
      <w:pPr>
        <w:autoSpaceDE w:val="0"/>
        <w:autoSpaceDN w:val="0"/>
        <w:adjustRightInd w:val="0"/>
        <w:jc w:val="both"/>
        <w:rPr>
          <w:rFonts w:ascii="Arial" w:hAnsi="Arial" w:cs="Arial"/>
          <w:sz w:val="22"/>
          <w:szCs w:val="22"/>
        </w:rPr>
      </w:pPr>
    </w:p>
    <w:p w:rsidR="00BE4C36" w:rsidRPr="00C4761B" w:rsidRDefault="00BE4C36" w:rsidP="00BE4C36">
      <w:pPr>
        <w:numPr>
          <w:ilvl w:val="0"/>
          <w:numId w:val="9"/>
        </w:numPr>
        <w:autoSpaceDE w:val="0"/>
        <w:autoSpaceDN w:val="0"/>
        <w:adjustRightInd w:val="0"/>
        <w:jc w:val="both"/>
        <w:rPr>
          <w:rFonts w:ascii="Arial" w:hAnsi="Arial" w:cs="Arial"/>
          <w:sz w:val="22"/>
          <w:szCs w:val="22"/>
        </w:rPr>
      </w:pPr>
      <w:r w:rsidRPr="00C4761B">
        <w:rPr>
          <w:rFonts w:ascii="Arial" w:hAnsi="Arial" w:cs="Arial"/>
          <w:sz w:val="22"/>
          <w:szCs w:val="22"/>
        </w:rPr>
        <w:t xml:space="preserve">la plataforma debe disponer de un mecanismo, preferentemente un servicio web, que permita realizar </w:t>
      </w:r>
      <w:r w:rsidR="00CF0184" w:rsidRPr="00C4761B">
        <w:rPr>
          <w:rFonts w:ascii="Arial" w:hAnsi="Arial" w:cs="Arial"/>
          <w:sz w:val="22"/>
          <w:szCs w:val="22"/>
        </w:rPr>
        <w:t>la transferencia bidireccional de la información</w:t>
      </w:r>
      <w:r w:rsidRPr="00C4761B">
        <w:rPr>
          <w:rFonts w:ascii="Arial" w:hAnsi="Arial" w:cs="Arial"/>
          <w:sz w:val="22"/>
          <w:szCs w:val="22"/>
        </w:rPr>
        <w:t xml:space="preserve"> de alumnos/cursos de forma automatizada, sin necesidad de la intervención manual tanto de personal de Inserta</w:t>
      </w:r>
      <w:r w:rsidR="00CF0184" w:rsidRPr="00C4761B">
        <w:rPr>
          <w:rFonts w:ascii="Arial" w:hAnsi="Arial" w:cs="Arial"/>
          <w:sz w:val="22"/>
          <w:szCs w:val="22"/>
        </w:rPr>
        <w:t xml:space="preserve"> como de personal del proveedor, para la correcta gestión de los seguros (notificación de inicio y fin de curso, lugar de impartición, certificados finales,…).</w:t>
      </w:r>
    </w:p>
    <w:p w:rsidR="00BE4C36" w:rsidRPr="00C4761B" w:rsidRDefault="00BE4C36" w:rsidP="00CF0184">
      <w:pPr>
        <w:autoSpaceDE w:val="0"/>
        <w:autoSpaceDN w:val="0"/>
        <w:adjustRightInd w:val="0"/>
        <w:ind w:left="360"/>
        <w:jc w:val="both"/>
        <w:rPr>
          <w:rFonts w:ascii="Arial" w:hAnsi="Arial" w:cs="Arial"/>
          <w:sz w:val="22"/>
          <w:szCs w:val="22"/>
        </w:rPr>
      </w:pPr>
    </w:p>
    <w:p w:rsidR="00BE4C36" w:rsidRPr="00C4761B" w:rsidRDefault="00CF0184" w:rsidP="00E735FB">
      <w:pPr>
        <w:numPr>
          <w:ilvl w:val="0"/>
          <w:numId w:val="9"/>
        </w:numPr>
        <w:autoSpaceDE w:val="0"/>
        <w:autoSpaceDN w:val="0"/>
        <w:adjustRightInd w:val="0"/>
        <w:jc w:val="both"/>
        <w:rPr>
          <w:rFonts w:ascii="Arial" w:hAnsi="Arial" w:cs="Arial"/>
          <w:sz w:val="22"/>
          <w:szCs w:val="22"/>
        </w:rPr>
      </w:pPr>
      <w:r w:rsidRPr="00C4761B">
        <w:rPr>
          <w:rFonts w:ascii="Arial" w:hAnsi="Arial" w:cs="Arial"/>
          <w:sz w:val="22"/>
          <w:szCs w:val="22"/>
        </w:rPr>
        <w:t>igualmente, l</w:t>
      </w:r>
      <w:r w:rsidR="00BE4C36" w:rsidRPr="00C4761B">
        <w:rPr>
          <w:rFonts w:ascii="Arial" w:hAnsi="Arial" w:cs="Arial"/>
          <w:sz w:val="22"/>
          <w:szCs w:val="22"/>
        </w:rPr>
        <w:t>a plataforma debe permitir la posibilidad de que Inserta Empleo consulte a demanda</w:t>
      </w:r>
      <w:r w:rsidRPr="00C4761B">
        <w:rPr>
          <w:rFonts w:ascii="Arial" w:hAnsi="Arial" w:cs="Arial"/>
          <w:sz w:val="22"/>
          <w:szCs w:val="22"/>
        </w:rPr>
        <w:t xml:space="preserve"> y en cualquier momento</w:t>
      </w:r>
      <w:r w:rsidR="00BE4C36" w:rsidRPr="00C4761B">
        <w:rPr>
          <w:rFonts w:ascii="Arial" w:hAnsi="Arial" w:cs="Arial"/>
          <w:sz w:val="22"/>
          <w:szCs w:val="22"/>
        </w:rPr>
        <w:t xml:space="preserve">, a través de un servicio web, </w:t>
      </w:r>
      <w:r w:rsidRPr="00C4761B">
        <w:rPr>
          <w:rFonts w:ascii="Arial" w:hAnsi="Arial" w:cs="Arial"/>
          <w:sz w:val="22"/>
          <w:szCs w:val="22"/>
        </w:rPr>
        <w:t xml:space="preserve">toda aquella </w:t>
      </w:r>
      <w:r w:rsidR="00BE4C36" w:rsidRPr="00C4761B">
        <w:rPr>
          <w:rFonts w:ascii="Arial" w:hAnsi="Arial" w:cs="Arial"/>
          <w:sz w:val="22"/>
          <w:szCs w:val="22"/>
        </w:rPr>
        <w:t xml:space="preserve">información necesaria para </w:t>
      </w:r>
      <w:r w:rsidRPr="00C4761B">
        <w:rPr>
          <w:rFonts w:ascii="Arial" w:hAnsi="Arial" w:cs="Arial"/>
          <w:sz w:val="22"/>
          <w:szCs w:val="22"/>
        </w:rPr>
        <w:t>la correcta gestión de los seguros.</w:t>
      </w:r>
    </w:p>
    <w:p w:rsidR="00BE4C36" w:rsidRPr="00BE4C36" w:rsidRDefault="00BE4C36" w:rsidP="00ED7B4F">
      <w:pPr>
        <w:jc w:val="both"/>
        <w:rPr>
          <w:rFonts w:ascii="Arial" w:hAnsi="Arial" w:cs="Arial"/>
          <w:sz w:val="22"/>
          <w:szCs w:val="22"/>
        </w:rPr>
      </w:pPr>
    </w:p>
    <w:p w:rsidR="00BE4C36" w:rsidRDefault="00BE4C36" w:rsidP="00ED7B4F">
      <w:pPr>
        <w:jc w:val="both"/>
        <w:rPr>
          <w:rFonts w:ascii="Arial" w:hAnsi="Arial" w:cs="Arial"/>
          <w:sz w:val="22"/>
          <w:szCs w:val="22"/>
          <w:lang w:val="es-ES_tradnl"/>
        </w:rPr>
      </w:pPr>
    </w:p>
    <w:p w:rsidR="00ED7B4F" w:rsidRDefault="00ED7B4F" w:rsidP="00ED7B4F">
      <w:pPr>
        <w:jc w:val="both"/>
        <w:rPr>
          <w:rFonts w:ascii="Arial" w:hAnsi="Arial" w:cs="Arial"/>
          <w:b/>
          <w:sz w:val="22"/>
          <w:szCs w:val="22"/>
          <w:lang w:val="es-ES_tradnl"/>
        </w:rPr>
      </w:pPr>
      <w:r>
        <w:rPr>
          <w:rFonts w:ascii="Arial" w:hAnsi="Arial" w:cs="Arial"/>
          <w:sz w:val="22"/>
          <w:szCs w:val="22"/>
          <w:u w:val="single"/>
        </w:rPr>
        <w:t>Para justificar el cumplimiento de este criterio</w:t>
      </w:r>
      <w:r>
        <w:rPr>
          <w:rFonts w:ascii="Arial" w:hAnsi="Arial" w:cs="Arial"/>
          <w:sz w:val="22"/>
          <w:szCs w:val="22"/>
        </w:rPr>
        <w:t xml:space="preserve"> se incluirá en la propuesta una</w:t>
      </w:r>
      <w:r>
        <w:rPr>
          <w:rFonts w:ascii="Arial" w:hAnsi="Arial" w:cs="Arial"/>
          <w:sz w:val="22"/>
          <w:szCs w:val="22"/>
          <w:lang w:val="es-ES_tradnl"/>
        </w:rPr>
        <w:t xml:space="preserve"> </w:t>
      </w:r>
      <w:r>
        <w:rPr>
          <w:rFonts w:ascii="Arial" w:hAnsi="Arial" w:cs="Arial"/>
          <w:b/>
          <w:sz w:val="22"/>
          <w:szCs w:val="22"/>
          <w:u w:val="single"/>
          <w:lang w:val="es-ES_tradnl"/>
        </w:rPr>
        <w:t>declaración jurada firmada por la persona con poderes bastantes</w:t>
      </w:r>
      <w:r>
        <w:rPr>
          <w:rFonts w:ascii="Arial" w:hAnsi="Arial" w:cs="Arial"/>
          <w:sz w:val="22"/>
          <w:szCs w:val="22"/>
          <w:lang w:val="es-ES_tradnl"/>
        </w:rPr>
        <w:t>, comprometiéndose en caso de resultar adjudicatario a la implantación de este sistema de integración en el plazo máximo de cuatro meses desde la firma del contrato.</w:t>
      </w:r>
    </w:p>
    <w:p w:rsidR="00C5219B" w:rsidRDefault="00C5219B" w:rsidP="009C04F2">
      <w:pPr>
        <w:jc w:val="both"/>
        <w:rPr>
          <w:rFonts w:ascii="Arial" w:eastAsia="Batang" w:hAnsi="Arial" w:cs="Arial"/>
          <w:sz w:val="22"/>
          <w:szCs w:val="22"/>
          <w:lang w:val="es-ES_tradnl"/>
        </w:rPr>
      </w:pPr>
    </w:p>
    <w:p w:rsidR="009C187D" w:rsidRPr="003F7381" w:rsidRDefault="009C187D" w:rsidP="009C04F2">
      <w:pPr>
        <w:jc w:val="both"/>
        <w:rPr>
          <w:rFonts w:ascii="Arial" w:eastAsia="Batang" w:hAnsi="Arial" w:cs="Arial"/>
          <w:sz w:val="22"/>
          <w:szCs w:val="22"/>
          <w:lang w:val="es-ES_tradnl"/>
        </w:rPr>
      </w:pPr>
    </w:p>
    <w:p w:rsidR="00BE567A" w:rsidRPr="003F7381" w:rsidRDefault="00FE015F" w:rsidP="00B17736">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2"/>
          <w:szCs w:val="22"/>
        </w:rPr>
      </w:pPr>
      <w:r w:rsidRPr="003F7381">
        <w:rPr>
          <w:rFonts w:ascii="Arial" w:hAnsi="Arial" w:cs="Arial"/>
          <w:b/>
          <w:sz w:val="22"/>
          <w:szCs w:val="22"/>
        </w:rPr>
        <w:t>K</w:t>
      </w:r>
      <w:r w:rsidR="00386148" w:rsidRPr="003F7381">
        <w:rPr>
          <w:rFonts w:ascii="Arial" w:hAnsi="Arial" w:cs="Arial"/>
          <w:b/>
          <w:sz w:val="22"/>
          <w:szCs w:val="22"/>
        </w:rPr>
        <w:t>.- Criterios de solvencia Económica</w:t>
      </w:r>
      <w:r w:rsidR="002075E0" w:rsidRPr="003F7381">
        <w:rPr>
          <w:rFonts w:ascii="Arial" w:hAnsi="Arial" w:cs="Arial"/>
          <w:b/>
          <w:sz w:val="22"/>
          <w:szCs w:val="22"/>
        </w:rPr>
        <w:t xml:space="preserve"> y documentación a presentar</w:t>
      </w:r>
      <w:r w:rsidR="00386148" w:rsidRPr="003F7381">
        <w:rPr>
          <w:rFonts w:ascii="Arial" w:hAnsi="Arial" w:cs="Arial"/>
          <w:b/>
          <w:sz w:val="22"/>
          <w:szCs w:val="22"/>
        </w:rPr>
        <w:t xml:space="preserve"> </w:t>
      </w:r>
    </w:p>
    <w:p w:rsidR="00386148" w:rsidRPr="003F7381" w:rsidRDefault="00BE567A" w:rsidP="00FE015F">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2"/>
          <w:szCs w:val="22"/>
        </w:rPr>
      </w:pPr>
      <w:r w:rsidRPr="003F7381">
        <w:rPr>
          <w:rFonts w:ascii="Arial" w:hAnsi="Arial" w:cs="Arial"/>
          <w:b/>
          <w:sz w:val="22"/>
          <w:szCs w:val="22"/>
        </w:rPr>
        <w:t xml:space="preserve"> </w:t>
      </w:r>
      <w:r w:rsidR="00386148" w:rsidRPr="003F7381">
        <w:rPr>
          <w:rFonts w:ascii="Arial" w:hAnsi="Arial" w:cs="Arial"/>
          <w:b/>
          <w:sz w:val="22"/>
          <w:szCs w:val="22"/>
        </w:rPr>
        <w:t xml:space="preserve">(Sobre A2) </w:t>
      </w:r>
    </w:p>
    <w:p w:rsidR="00386148" w:rsidRPr="003F7381" w:rsidRDefault="00386148" w:rsidP="007A5CC8">
      <w:pPr>
        <w:autoSpaceDE w:val="0"/>
        <w:autoSpaceDN w:val="0"/>
        <w:adjustRightInd w:val="0"/>
        <w:jc w:val="both"/>
        <w:rPr>
          <w:rFonts w:ascii="Arial" w:hAnsi="Arial" w:cs="Arial"/>
          <w:b/>
          <w:sz w:val="22"/>
          <w:szCs w:val="22"/>
        </w:rPr>
      </w:pPr>
    </w:p>
    <w:p w:rsidR="00142313" w:rsidRPr="003F7381" w:rsidRDefault="00142313" w:rsidP="00142313">
      <w:pPr>
        <w:autoSpaceDE w:val="0"/>
        <w:autoSpaceDN w:val="0"/>
        <w:adjustRightInd w:val="0"/>
        <w:jc w:val="both"/>
        <w:rPr>
          <w:rFonts w:ascii="TTE1C89A48t00" w:hAnsi="TTE1C89A48t00" w:cs="TTE1C89A48t00"/>
          <w:sz w:val="22"/>
          <w:szCs w:val="22"/>
          <w:lang w:val="es-ES_tradnl"/>
        </w:rPr>
      </w:pPr>
      <w:r w:rsidRPr="003F7381">
        <w:rPr>
          <w:rFonts w:ascii="Arial" w:hAnsi="Arial" w:cs="Arial"/>
          <w:sz w:val="22"/>
          <w:szCs w:val="22"/>
          <w:lang w:val="es-ES_tradnl" w:eastAsia="en-US"/>
        </w:rPr>
        <w:t xml:space="preserve">Ver el </w:t>
      </w:r>
      <w:r w:rsidRPr="003F7381">
        <w:rPr>
          <w:rFonts w:ascii="Arial" w:hAnsi="Arial" w:cs="Arial"/>
          <w:b/>
          <w:sz w:val="22"/>
          <w:szCs w:val="22"/>
          <w:lang w:val="es-ES_tradnl" w:eastAsia="en-US"/>
        </w:rPr>
        <w:t>Bloque</w:t>
      </w:r>
      <w:r w:rsidRPr="003F7381">
        <w:rPr>
          <w:rFonts w:ascii="Arial" w:hAnsi="Arial" w:cs="Arial"/>
          <w:sz w:val="22"/>
          <w:szCs w:val="22"/>
          <w:lang w:val="es-ES_tradnl" w:eastAsia="en-US"/>
        </w:rPr>
        <w:t xml:space="preserve"> </w:t>
      </w:r>
      <w:r w:rsidRPr="003F7381">
        <w:rPr>
          <w:rFonts w:ascii="Arial" w:hAnsi="Arial" w:cs="Arial"/>
          <w:b/>
          <w:sz w:val="22"/>
          <w:szCs w:val="22"/>
          <w:lang w:val="es-ES_tradnl" w:eastAsia="en-US"/>
        </w:rPr>
        <w:t>III (Bases de Licitación y Adjudicación) Apartados 5.3 del Pliego de Condiciones Generales</w:t>
      </w:r>
      <w:r w:rsidRPr="003F7381">
        <w:rPr>
          <w:rFonts w:ascii="Arial" w:hAnsi="Arial" w:cs="Arial"/>
          <w:sz w:val="22"/>
          <w:szCs w:val="22"/>
          <w:lang w:val="es-ES_tradnl" w:eastAsia="en-US"/>
        </w:rPr>
        <w:t xml:space="preserve"> para la Contratación, donde se especifican en detalle las indicaciones al respecto.</w:t>
      </w:r>
    </w:p>
    <w:p w:rsidR="00E35EEC" w:rsidRDefault="00E35EEC" w:rsidP="007A5CC8">
      <w:pPr>
        <w:autoSpaceDE w:val="0"/>
        <w:autoSpaceDN w:val="0"/>
        <w:adjustRightInd w:val="0"/>
        <w:jc w:val="both"/>
        <w:rPr>
          <w:rFonts w:ascii="Arial" w:hAnsi="Arial" w:cs="Arial"/>
          <w:i/>
          <w:sz w:val="22"/>
          <w:szCs w:val="22"/>
          <w:lang w:val="es-ES_tradnl"/>
        </w:rPr>
      </w:pPr>
      <w:r w:rsidRPr="003F7381">
        <w:rPr>
          <w:rFonts w:ascii="Arial" w:hAnsi="Arial" w:cs="Arial"/>
          <w:i/>
          <w:sz w:val="22"/>
          <w:szCs w:val="22"/>
          <w:lang w:val="es-ES_tradnl"/>
        </w:rPr>
        <w:t xml:space="preserve"> </w:t>
      </w:r>
    </w:p>
    <w:p w:rsidR="009C187D" w:rsidRPr="003F7381" w:rsidRDefault="009C187D" w:rsidP="007A5CC8">
      <w:pPr>
        <w:autoSpaceDE w:val="0"/>
        <w:autoSpaceDN w:val="0"/>
        <w:adjustRightInd w:val="0"/>
        <w:jc w:val="both"/>
        <w:rPr>
          <w:rFonts w:ascii="Arial" w:hAnsi="Arial" w:cs="Arial"/>
          <w:b/>
          <w:sz w:val="22"/>
          <w:szCs w:val="22"/>
        </w:rPr>
      </w:pPr>
    </w:p>
    <w:p w:rsidR="00425489" w:rsidRPr="003F7381" w:rsidRDefault="00FE015F" w:rsidP="00FE015F">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2"/>
          <w:szCs w:val="22"/>
        </w:rPr>
      </w:pPr>
      <w:r w:rsidRPr="003F7381">
        <w:rPr>
          <w:rFonts w:ascii="Arial" w:hAnsi="Arial" w:cs="Arial"/>
          <w:b/>
          <w:sz w:val="22"/>
          <w:szCs w:val="22"/>
        </w:rPr>
        <w:t>L</w:t>
      </w:r>
      <w:r w:rsidR="00884E66" w:rsidRPr="003F7381">
        <w:rPr>
          <w:rFonts w:ascii="Arial" w:hAnsi="Arial" w:cs="Arial"/>
          <w:b/>
          <w:sz w:val="22"/>
          <w:szCs w:val="22"/>
        </w:rPr>
        <w:t>.-</w:t>
      </w:r>
      <w:r w:rsidR="007A5CC8" w:rsidRPr="003F7381">
        <w:rPr>
          <w:rFonts w:ascii="Arial" w:hAnsi="Arial" w:cs="Arial"/>
          <w:b/>
          <w:sz w:val="22"/>
          <w:szCs w:val="22"/>
        </w:rPr>
        <w:t xml:space="preserve"> Forma de pago</w:t>
      </w:r>
      <w:r w:rsidR="00425489" w:rsidRPr="003F7381">
        <w:rPr>
          <w:rFonts w:ascii="Arial" w:hAnsi="Arial" w:cs="Arial"/>
          <w:b/>
          <w:sz w:val="22"/>
          <w:szCs w:val="22"/>
        </w:rPr>
        <w:t xml:space="preserve"> </w:t>
      </w:r>
    </w:p>
    <w:p w:rsidR="00D1630B" w:rsidRPr="003F7381" w:rsidRDefault="00D1630B" w:rsidP="007A5CC8">
      <w:pPr>
        <w:autoSpaceDE w:val="0"/>
        <w:autoSpaceDN w:val="0"/>
        <w:adjustRightInd w:val="0"/>
        <w:jc w:val="both"/>
        <w:rPr>
          <w:rFonts w:ascii="Arial" w:hAnsi="Arial" w:cs="Arial"/>
          <w:sz w:val="22"/>
          <w:szCs w:val="22"/>
        </w:rPr>
      </w:pPr>
    </w:p>
    <w:p w:rsidR="00A331F9" w:rsidRDefault="00B42EFE" w:rsidP="00A331F9">
      <w:pPr>
        <w:jc w:val="both"/>
        <w:rPr>
          <w:rFonts w:ascii="Arial" w:hAnsi="Arial" w:cs="Arial"/>
          <w:sz w:val="22"/>
          <w:szCs w:val="22"/>
          <w:lang w:val="es-ES_tradnl"/>
        </w:rPr>
      </w:pPr>
      <w:r w:rsidRPr="003F7381">
        <w:rPr>
          <w:rFonts w:ascii="Arial" w:hAnsi="Arial" w:cs="Arial"/>
          <w:sz w:val="22"/>
          <w:szCs w:val="22"/>
          <w:lang w:val="es-ES_tradnl"/>
        </w:rPr>
        <w:t xml:space="preserve">La facturación de los servicios prestados por parte del Contratista se efectuará </w:t>
      </w:r>
      <w:r w:rsidR="00286539" w:rsidRPr="003F7381">
        <w:rPr>
          <w:rFonts w:ascii="Arial" w:hAnsi="Arial" w:cs="Arial"/>
          <w:sz w:val="22"/>
          <w:szCs w:val="22"/>
          <w:lang w:val="es-ES_tradnl"/>
        </w:rPr>
        <w:t>en base a lo acordado en el contrato de prestación del servicio.</w:t>
      </w:r>
    </w:p>
    <w:p w:rsidR="002C6F3F" w:rsidRDefault="002C6F3F" w:rsidP="00A331F9">
      <w:pPr>
        <w:jc w:val="both"/>
        <w:rPr>
          <w:rFonts w:ascii="Arial" w:hAnsi="Arial" w:cs="Arial"/>
          <w:sz w:val="22"/>
          <w:szCs w:val="22"/>
          <w:lang w:val="es-ES_tradnl"/>
        </w:rPr>
      </w:pPr>
    </w:p>
    <w:p w:rsidR="002C6F3F" w:rsidRPr="002C6F3F" w:rsidRDefault="002C6F3F" w:rsidP="002C6F3F">
      <w:pPr>
        <w:jc w:val="both"/>
        <w:rPr>
          <w:rFonts w:ascii="Arial" w:hAnsi="Arial" w:cs="Arial"/>
          <w:sz w:val="22"/>
          <w:szCs w:val="22"/>
          <w:lang w:val="es-ES_tradnl"/>
        </w:rPr>
      </w:pPr>
      <w:r w:rsidRPr="002C6F3F">
        <w:rPr>
          <w:rFonts w:ascii="Arial" w:hAnsi="Arial" w:cs="Arial"/>
          <w:sz w:val="22"/>
          <w:szCs w:val="22"/>
          <w:lang w:val="es-ES_tradnl"/>
        </w:rPr>
        <w:t>Inserta Empleo anticipará trimestralmente al proveedor un importe correspondiente al seguro de 1.000 alumnos participantes (para ambas pólizas), procediéndose a final de cada año natural a la regularización de los importes correspondientes, produciéndose el abono del importe restante o la devolución del importe sobrante.</w:t>
      </w:r>
    </w:p>
    <w:p w:rsidR="00B42EFE" w:rsidRPr="003F7381" w:rsidRDefault="00B42EFE" w:rsidP="00A331F9">
      <w:pPr>
        <w:jc w:val="both"/>
        <w:rPr>
          <w:rFonts w:ascii="Arial" w:hAnsi="Arial" w:cs="Arial"/>
          <w:sz w:val="22"/>
          <w:szCs w:val="22"/>
          <w:lang w:val="es-ES_tradnl"/>
        </w:rPr>
      </w:pPr>
    </w:p>
    <w:p w:rsidR="00C702CD" w:rsidRPr="003F7381" w:rsidRDefault="00C702CD" w:rsidP="00C702CD">
      <w:pPr>
        <w:jc w:val="both"/>
        <w:rPr>
          <w:rFonts w:ascii="Arial" w:hAnsi="Arial" w:cs="Arial"/>
          <w:sz w:val="22"/>
          <w:szCs w:val="22"/>
          <w:lang w:val="es-ES_tradnl"/>
        </w:rPr>
      </w:pPr>
      <w:r w:rsidRPr="003F7381">
        <w:rPr>
          <w:rFonts w:ascii="Arial" w:hAnsi="Arial" w:cs="Arial"/>
          <w:sz w:val="22"/>
          <w:szCs w:val="22"/>
          <w:lang w:val="es-ES_tradnl"/>
        </w:rPr>
        <w:t xml:space="preserve">El pago de los honorarios del Contratista se hará efectivo por Inserta Empleo en el plazo máximo de sesenta días contados desde la presentación de una factura conforme a la normativa vigente y demás documentos que acrediten la realidad de los servicios prestados durante el periodo de vigencia del contrato, previa comprobación y aceptación </w:t>
      </w:r>
      <w:r w:rsidRPr="003F7381">
        <w:rPr>
          <w:rFonts w:ascii="Arial" w:hAnsi="Arial" w:cs="Arial"/>
          <w:sz w:val="22"/>
          <w:szCs w:val="22"/>
          <w:lang w:val="es-ES_tradnl"/>
        </w:rPr>
        <w:lastRenderedPageBreak/>
        <w:t>de la actividad realizada mediante los mecanismos establecidos a tal efecto por Inserta</w:t>
      </w:r>
      <w:r w:rsidR="00840977" w:rsidRPr="003F7381">
        <w:rPr>
          <w:rFonts w:ascii="Arial" w:hAnsi="Arial" w:cs="Arial"/>
          <w:sz w:val="22"/>
          <w:szCs w:val="22"/>
          <w:lang w:val="es-ES_tradnl"/>
        </w:rPr>
        <w:t xml:space="preserve"> Empleo</w:t>
      </w:r>
      <w:r w:rsidRPr="003F7381">
        <w:rPr>
          <w:rFonts w:ascii="Arial" w:hAnsi="Arial" w:cs="Arial"/>
          <w:sz w:val="22"/>
          <w:szCs w:val="22"/>
          <w:lang w:val="es-ES_tradnl"/>
        </w:rPr>
        <w:t>, los cuales el Contratista manifiesta conocer y aceptar.</w:t>
      </w:r>
    </w:p>
    <w:p w:rsidR="00C702CD" w:rsidRPr="003F7381" w:rsidRDefault="00C702CD" w:rsidP="00C702CD">
      <w:pPr>
        <w:jc w:val="both"/>
        <w:rPr>
          <w:rFonts w:ascii="Arial" w:hAnsi="Arial" w:cs="Arial"/>
          <w:sz w:val="22"/>
          <w:szCs w:val="22"/>
          <w:lang w:val="es-ES_tradnl"/>
        </w:rPr>
      </w:pPr>
    </w:p>
    <w:p w:rsidR="00C702CD" w:rsidRPr="003F7381" w:rsidRDefault="00C702CD" w:rsidP="00C702CD">
      <w:pPr>
        <w:jc w:val="both"/>
        <w:rPr>
          <w:rFonts w:ascii="Arial" w:hAnsi="Arial" w:cs="Arial"/>
          <w:lang w:val="es-ES_tradnl"/>
        </w:rPr>
      </w:pPr>
      <w:r w:rsidRPr="003F7381">
        <w:rPr>
          <w:rFonts w:ascii="Arial" w:hAnsi="Arial" w:cs="Arial"/>
          <w:sz w:val="22"/>
          <w:szCs w:val="22"/>
          <w:lang w:val="es-ES_tradnl"/>
        </w:rPr>
        <w:t>Las facturas correspondientes a la adjudicación deberán cumplir los siguientes requisitos:</w:t>
      </w:r>
    </w:p>
    <w:p w:rsidR="00B42EFE" w:rsidRPr="003F7381" w:rsidRDefault="00B42EFE" w:rsidP="00B42EFE">
      <w:pPr>
        <w:jc w:val="both"/>
        <w:rPr>
          <w:rFonts w:ascii="Arial" w:hAnsi="Arial" w:cs="Arial"/>
          <w:sz w:val="22"/>
          <w:szCs w:val="22"/>
          <w:lang w:val="es-ES_tradnl"/>
        </w:rPr>
      </w:pPr>
    </w:p>
    <w:p w:rsidR="00B42EFE" w:rsidRPr="00B525D7" w:rsidRDefault="00C702CD" w:rsidP="00587359">
      <w:pPr>
        <w:numPr>
          <w:ilvl w:val="0"/>
          <w:numId w:val="1"/>
        </w:numPr>
        <w:tabs>
          <w:tab w:val="clear" w:pos="1632"/>
          <w:tab w:val="num" w:pos="540"/>
          <w:tab w:val="num" w:pos="1812"/>
        </w:tabs>
        <w:autoSpaceDE w:val="0"/>
        <w:autoSpaceDN w:val="0"/>
        <w:adjustRightInd w:val="0"/>
        <w:spacing w:after="200" w:line="276" w:lineRule="auto"/>
        <w:ind w:left="540"/>
        <w:jc w:val="both"/>
        <w:rPr>
          <w:rFonts w:ascii="Arial" w:hAnsi="Arial" w:cs="Arial"/>
          <w:sz w:val="22"/>
          <w:szCs w:val="22"/>
          <w:lang w:val="es-ES_tradnl"/>
        </w:rPr>
      </w:pPr>
      <w:r w:rsidRPr="00B525D7">
        <w:rPr>
          <w:rFonts w:ascii="Arial" w:hAnsi="Arial" w:cs="Arial"/>
          <w:sz w:val="22"/>
          <w:szCs w:val="22"/>
          <w:lang w:val="es-ES_tradnl"/>
        </w:rPr>
        <w:t>Deberán enviarse por correo electrónico, correo ordinario o mensajería a la Asociación Inserta Empleo, A/A del Dinamizador de Emprendimiento Territorial de Inserta Empleo correspondiente en función de la CCAA donde se haya prestado el servicio</w:t>
      </w:r>
      <w:r w:rsidR="00B42EFE" w:rsidRPr="00B525D7">
        <w:rPr>
          <w:rFonts w:ascii="Arial" w:hAnsi="Arial" w:cs="Arial"/>
          <w:sz w:val="22"/>
          <w:szCs w:val="22"/>
          <w:lang w:val="es-ES_tradnl"/>
        </w:rPr>
        <w:t xml:space="preserve">. </w:t>
      </w:r>
    </w:p>
    <w:p w:rsidR="00B42EFE" w:rsidRPr="00B525D7" w:rsidRDefault="00B42EFE" w:rsidP="00587359">
      <w:pPr>
        <w:numPr>
          <w:ilvl w:val="0"/>
          <w:numId w:val="1"/>
        </w:numPr>
        <w:tabs>
          <w:tab w:val="clear" w:pos="1632"/>
          <w:tab w:val="num" w:pos="567"/>
        </w:tabs>
        <w:autoSpaceDE w:val="0"/>
        <w:autoSpaceDN w:val="0"/>
        <w:adjustRightInd w:val="0"/>
        <w:ind w:left="567" w:hanging="425"/>
        <w:jc w:val="both"/>
        <w:rPr>
          <w:rFonts w:ascii="Arial" w:hAnsi="Arial" w:cs="Arial"/>
          <w:sz w:val="22"/>
          <w:szCs w:val="22"/>
          <w:lang w:val="es-ES_tradnl"/>
        </w:rPr>
      </w:pPr>
      <w:r w:rsidRPr="00B525D7">
        <w:rPr>
          <w:rFonts w:ascii="Arial" w:hAnsi="Arial" w:cs="Arial"/>
          <w:sz w:val="22"/>
          <w:szCs w:val="22"/>
        </w:rPr>
        <w:t xml:space="preserve">En el </w:t>
      </w:r>
      <w:r w:rsidRPr="00B525D7">
        <w:rPr>
          <w:rFonts w:ascii="Arial" w:hAnsi="Arial" w:cs="Arial"/>
          <w:sz w:val="22"/>
          <w:szCs w:val="22"/>
          <w:lang w:val="es-ES_tradnl"/>
        </w:rPr>
        <w:t xml:space="preserve">concepto de la/s factura/s, se indicará, </w:t>
      </w:r>
      <w:r w:rsidR="00DE46E2" w:rsidRPr="00B525D7">
        <w:rPr>
          <w:rFonts w:ascii="Arial" w:hAnsi="Arial" w:cs="Arial"/>
          <w:b/>
          <w:sz w:val="22"/>
          <w:szCs w:val="22"/>
        </w:rPr>
        <w:t>SERVICIO DE CORREDURÍA DE SEGUROS PARA LA GESTIÓN DE LOS SEGUROS DE ACCIDENTES Y RESPONSABILIDAD CIVIL DE LOS ALUMNOS DE LAS ACCIONES DE MEJORA DE LA EMPLEABILIDAD</w:t>
      </w:r>
      <w:r w:rsidRPr="00B525D7">
        <w:rPr>
          <w:rFonts w:ascii="Arial" w:hAnsi="Arial" w:cs="Arial"/>
          <w:sz w:val="22"/>
          <w:szCs w:val="22"/>
          <w:lang w:val="es-ES_tradnl"/>
        </w:rPr>
        <w:t>. En todo caso se concretará en el contrato con el adjudicatario.</w:t>
      </w:r>
    </w:p>
    <w:p w:rsidR="00D900CD" w:rsidRPr="00B525D7" w:rsidRDefault="00D900CD" w:rsidP="00D900CD">
      <w:pPr>
        <w:autoSpaceDE w:val="0"/>
        <w:autoSpaceDN w:val="0"/>
        <w:adjustRightInd w:val="0"/>
        <w:ind w:left="567"/>
        <w:jc w:val="both"/>
        <w:rPr>
          <w:rFonts w:ascii="Arial" w:hAnsi="Arial" w:cs="Arial"/>
          <w:sz w:val="22"/>
          <w:szCs w:val="22"/>
          <w:lang w:val="es-ES_tradnl"/>
        </w:rPr>
      </w:pPr>
    </w:p>
    <w:p w:rsidR="00D900CD" w:rsidRPr="00B525D7" w:rsidRDefault="00D900CD" w:rsidP="00587359">
      <w:pPr>
        <w:numPr>
          <w:ilvl w:val="0"/>
          <w:numId w:val="1"/>
        </w:numPr>
        <w:tabs>
          <w:tab w:val="clear" w:pos="1632"/>
          <w:tab w:val="num" w:pos="567"/>
        </w:tabs>
        <w:autoSpaceDE w:val="0"/>
        <w:autoSpaceDN w:val="0"/>
        <w:adjustRightInd w:val="0"/>
        <w:ind w:left="567" w:hanging="425"/>
        <w:jc w:val="both"/>
        <w:rPr>
          <w:rFonts w:ascii="Arial" w:hAnsi="Arial" w:cs="Arial"/>
          <w:sz w:val="22"/>
          <w:szCs w:val="22"/>
          <w:lang w:val="es-ES_tradnl"/>
        </w:rPr>
      </w:pPr>
      <w:r w:rsidRPr="00B525D7">
        <w:rPr>
          <w:rFonts w:ascii="Arial" w:hAnsi="Arial" w:cs="Arial"/>
          <w:sz w:val="22"/>
          <w:szCs w:val="22"/>
        </w:rPr>
        <w:t xml:space="preserve">En el </w:t>
      </w:r>
      <w:r w:rsidRPr="00B525D7">
        <w:rPr>
          <w:rFonts w:ascii="Arial" w:hAnsi="Arial" w:cs="Arial"/>
          <w:sz w:val="22"/>
          <w:szCs w:val="22"/>
          <w:lang w:val="es-ES_tradnl"/>
        </w:rPr>
        <w:t>concepto de la/s factura/s, se indicará, además del detalle de los servicios prestados el importe diferenciado, por un lado, del coste de personal</w:t>
      </w:r>
      <w:r w:rsidR="00C4761B">
        <w:rPr>
          <w:rFonts w:ascii="Arial" w:hAnsi="Arial" w:cs="Arial"/>
          <w:sz w:val="22"/>
          <w:szCs w:val="22"/>
          <w:lang w:val="es-ES_tradnl"/>
        </w:rPr>
        <w:t>*</w:t>
      </w:r>
      <w:r w:rsidRPr="00B525D7">
        <w:rPr>
          <w:rFonts w:ascii="Arial" w:hAnsi="Arial" w:cs="Arial"/>
          <w:sz w:val="22"/>
          <w:szCs w:val="22"/>
          <w:lang w:val="es-ES_tradnl"/>
        </w:rPr>
        <w:t xml:space="preserve"> y, por otro lado, el correspondiente al resto de costes</w:t>
      </w:r>
    </w:p>
    <w:p w:rsidR="00B42EFE" w:rsidRPr="00B525D7" w:rsidRDefault="00B42EFE" w:rsidP="00B42EFE">
      <w:pPr>
        <w:autoSpaceDE w:val="0"/>
        <w:autoSpaceDN w:val="0"/>
        <w:adjustRightInd w:val="0"/>
        <w:ind w:left="567"/>
        <w:jc w:val="both"/>
        <w:rPr>
          <w:rFonts w:ascii="Arial" w:hAnsi="Arial" w:cs="Arial"/>
          <w:sz w:val="22"/>
          <w:szCs w:val="22"/>
          <w:lang w:val="es-ES_tradnl"/>
        </w:rPr>
      </w:pPr>
    </w:p>
    <w:p w:rsidR="00B42EFE" w:rsidRPr="00B525D7" w:rsidRDefault="00B42EFE" w:rsidP="00587359">
      <w:pPr>
        <w:numPr>
          <w:ilvl w:val="0"/>
          <w:numId w:val="1"/>
        </w:numPr>
        <w:tabs>
          <w:tab w:val="clear" w:pos="1632"/>
          <w:tab w:val="num" w:pos="540"/>
          <w:tab w:val="num" w:pos="567"/>
        </w:tabs>
        <w:autoSpaceDE w:val="0"/>
        <w:autoSpaceDN w:val="0"/>
        <w:adjustRightInd w:val="0"/>
        <w:spacing w:after="200" w:line="276" w:lineRule="auto"/>
        <w:ind w:left="540" w:right="-1"/>
        <w:jc w:val="both"/>
        <w:rPr>
          <w:rFonts w:ascii="Arial" w:hAnsi="Arial" w:cs="Arial"/>
          <w:sz w:val="22"/>
          <w:szCs w:val="22"/>
          <w:lang w:val="es-ES_tradnl"/>
        </w:rPr>
      </w:pPr>
      <w:r w:rsidRPr="00B525D7">
        <w:rPr>
          <w:rFonts w:ascii="Arial" w:hAnsi="Arial" w:cs="Arial"/>
          <w:sz w:val="22"/>
          <w:szCs w:val="22"/>
          <w:lang w:val="es-ES_tradnl"/>
        </w:rPr>
        <w:t>Por otro lado, deberá incluirse el siguiente (o siguientes) texto(s), en función del (de los) Programa(s) Operativo(s) que proceda(n), según las indicaciones que marque Inserta Empleo:</w:t>
      </w:r>
    </w:p>
    <w:p w:rsidR="00B42EFE" w:rsidRPr="00B525D7" w:rsidRDefault="00B42EFE" w:rsidP="00B42EFE">
      <w:pPr>
        <w:spacing w:after="120"/>
        <w:ind w:left="567"/>
        <w:jc w:val="both"/>
        <w:rPr>
          <w:rFonts w:ascii="Arial" w:hAnsi="Arial" w:cs="Arial"/>
          <w:i/>
          <w:iCs/>
          <w:sz w:val="22"/>
          <w:szCs w:val="22"/>
        </w:rPr>
      </w:pPr>
      <w:r w:rsidRPr="00B525D7">
        <w:rPr>
          <w:rFonts w:ascii="Arial" w:hAnsi="Arial" w:cs="Arial"/>
          <w:i/>
          <w:iCs/>
          <w:sz w:val="22"/>
          <w:szCs w:val="22"/>
        </w:rPr>
        <w:t>“Prestación de servicios realizada en el marco del Programa Operativo de Inclusión Social y de la Economía Social cofinanciado por el Fondo Social Europeo</w:t>
      </w:r>
      <w:r w:rsidR="00F3596B" w:rsidRPr="00B525D7">
        <w:t xml:space="preserve"> </w:t>
      </w:r>
      <w:r w:rsidR="00F3596B" w:rsidRPr="00B525D7">
        <w:rPr>
          <w:rFonts w:ascii="Arial" w:hAnsi="Arial" w:cs="Arial"/>
          <w:i/>
          <w:iCs/>
          <w:sz w:val="22"/>
          <w:szCs w:val="22"/>
        </w:rPr>
        <w:t>CC12014ES05SFOP012</w:t>
      </w:r>
      <w:r w:rsidRPr="00B525D7">
        <w:rPr>
          <w:rFonts w:ascii="Arial" w:hAnsi="Arial" w:cs="Arial"/>
          <w:i/>
          <w:iCs/>
          <w:sz w:val="22"/>
          <w:szCs w:val="22"/>
        </w:rPr>
        <w:t>”</w:t>
      </w:r>
    </w:p>
    <w:p w:rsidR="005C5E18" w:rsidRPr="00B525D7" w:rsidRDefault="005C5E18" w:rsidP="009711EF">
      <w:pPr>
        <w:spacing w:after="120"/>
        <w:ind w:left="567"/>
        <w:jc w:val="center"/>
        <w:rPr>
          <w:rFonts w:ascii="Arial" w:hAnsi="Arial" w:cs="Arial"/>
          <w:i/>
          <w:iCs/>
          <w:sz w:val="22"/>
          <w:szCs w:val="22"/>
        </w:rPr>
      </w:pPr>
      <w:r w:rsidRPr="00B525D7">
        <w:rPr>
          <w:rFonts w:ascii="Arial" w:hAnsi="Arial" w:cs="Arial"/>
          <w:i/>
          <w:iCs/>
          <w:sz w:val="22"/>
          <w:szCs w:val="22"/>
        </w:rPr>
        <w:t>y/o</w:t>
      </w:r>
    </w:p>
    <w:p w:rsidR="005C5E18" w:rsidRDefault="005C5E18" w:rsidP="00B42EFE">
      <w:pPr>
        <w:spacing w:after="120"/>
        <w:ind w:left="567"/>
        <w:jc w:val="both"/>
        <w:rPr>
          <w:rFonts w:ascii="Arial" w:hAnsi="Arial" w:cs="Arial"/>
          <w:i/>
          <w:iCs/>
          <w:sz w:val="22"/>
          <w:szCs w:val="22"/>
        </w:rPr>
      </w:pPr>
      <w:r w:rsidRPr="00B525D7">
        <w:rPr>
          <w:rFonts w:ascii="Arial" w:hAnsi="Arial" w:cs="Arial"/>
          <w:i/>
          <w:iCs/>
          <w:sz w:val="22"/>
          <w:szCs w:val="22"/>
        </w:rPr>
        <w:t xml:space="preserve">“Prestación de servicios realizada en el marco del Programa Operativo de Empleo </w:t>
      </w:r>
      <w:r w:rsidR="009711EF" w:rsidRPr="00B525D7">
        <w:rPr>
          <w:rFonts w:ascii="Arial" w:hAnsi="Arial" w:cs="Arial"/>
          <w:i/>
          <w:iCs/>
          <w:sz w:val="22"/>
          <w:szCs w:val="22"/>
        </w:rPr>
        <w:t>Juvenil cofinanciado por el Fondo Social Europeo y la Iniciativa de Empleo Juvenil</w:t>
      </w:r>
      <w:r w:rsidR="00F3596B" w:rsidRPr="00B525D7">
        <w:rPr>
          <w:rFonts w:ascii="Arial" w:eastAsia="Calibri" w:hAnsi="Arial" w:cs="Arial"/>
          <w:sz w:val="22"/>
          <w:szCs w:val="22"/>
        </w:rPr>
        <w:t xml:space="preserve"> </w:t>
      </w:r>
      <w:r w:rsidR="00F3596B" w:rsidRPr="00B525D7">
        <w:rPr>
          <w:rFonts w:ascii="Arial" w:eastAsia="Calibri" w:hAnsi="Arial" w:cs="Arial"/>
          <w:i/>
          <w:sz w:val="22"/>
          <w:szCs w:val="22"/>
        </w:rPr>
        <w:t>CC12014ES05M9OP001</w:t>
      </w:r>
      <w:r w:rsidR="009711EF" w:rsidRPr="00B525D7">
        <w:rPr>
          <w:rFonts w:ascii="Arial" w:hAnsi="Arial" w:cs="Arial"/>
          <w:i/>
          <w:iCs/>
          <w:sz w:val="22"/>
          <w:szCs w:val="22"/>
        </w:rPr>
        <w:t>”</w:t>
      </w:r>
    </w:p>
    <w:p w:rsidR="00C4761B" w:rsidRDefault="00C4761B" w:rsidP="00B42EFE">
      <w:pPr>
        <w:spacing w:after="120"/>
        <w:ind w:left="567"/>
        <w:jc w:val="both"/>
        <w:rPr>
          <w:rFonts w:ascii="Arial" w:hAnsi="Arial" w:cs="Arial"/>
          <w:i/>
          <w:iCs/>
          <w:sz w:val="22"/>
          <w:szCs w:val="22"/>
        </w:rPr>
      </w:pPr>
    </w:p>
    <w:p w:rsidR="00C4761B" w:rsidRPr="00B50108" w:rsidRDefault="00C4761B" w:rsidP="00C4761B">
      <w:pPr>
        <w:jc w:val="both"/>
        <w:rPr>
          <w:rFonts w:ascii="Arial" w:hAnsi="Arial" w:cs="Arial"/>
          <w:i/>
          <w:color w:val="333333"/>
          <w:sz w:val="20"/>
          <w:szCs w:val="22"/>
          <w:highlight w:val="yellow"/>
        </w:rPr>
      </w:pPr>
      <w:r w:rsidRPr="007A4444">
        <w:rPr>
          <w:rFonts w:ascii="Arial" w:hAnsi="Arial" w:cs="Arial"/>
          <w:i/>
          <w:sz w:val="22"/>
          <w:szCs w:val="22"/>
        </w:rPr>
        <w:t>*</w:t>
      </w:r>
      <w:r w:rsidRPr="007A4444">
        <w:rPr>
          <w:rFonts w:ascii="Arial" w:hAnsi="Arial" w:cs="Arial"/>
          <w:i/>
          <w:sz w:val="20"/>
          <w:szCs w:val="22"/>
        </w:rPr>
        <w:t xml:space="preserve">Coste de personal: </w:t>
      </w:r>
      <w:r w:rsidRPr="007A4444">
        <w:rPr>
          <w:rFonts w:ascii="Arial" w:hAnsi="Arial" w:cs="Arial"/>
          <w:i/>
          <w:color w:val="333333"/>
          <w:sz w:val="20"/>
          <w:szCs w:val="22"/>
        </w:rPr>
        <w:t>ORDEN ESS/1924/2016, de 13 de diciembre, por la que se determinan los gastos subvencionables por el Fondo Social Europeo durante el período de programación 2014-2020.</w:t>
      </w:r>
    </w:p>
    <w:p w:rsidR="00C4761B" w:rsidRPr="00B50108" w:rsidRDefault="00C4761B" w:rsidP="00C4761B">
      <w:pPr>
        <w:jc w:val="both"/>
        <w:rPr>
          <w:rFonts w:ascii="Arial" w:hAnsi="Arial" w:cs="Arial"/>
          <w:i/>
          <w:color w:val="333333"/>
          <w:sz w:val="20"/>
          <w:szCs w:val="22"/>
          <w:highlight w:val="yellow"/>
        </w:rPr>
      </w:pPr>
    </w:p>
    <w:p w:rsidR="00C4761B" w:rsidRPr="007A4444" w:rsidRDefault="00C4761B" w:rsidP="00C4761B">
      <w:pPr>
        <w:jc w:val="both"/>
        <w:rPr>
          <w:rFonts w:ascii="Arial" w:hAnsi="Arial" w:cs="Arial"/>
          <w:i/>
          <w:color w:val="333333"/>
          <w:sz w:val="20"/>
          <w:szCs w:val="22"/>
        </w:rPr>
      </w:pPr>
      <w:r w:rsidRPr="007A4444">
        <w:rPr>
          <w:rFonts w:ascii="Arial" w:hAnsi="Arial" w:cs="Arial"/>
          <w:i/>
          <w:sz w:val="20"/>
          <w:szCs w:val="22"/>
          <w:u w:val="single"/>
        </w:rPr>
        <w:t>Definiciones art 2.3</w:t>
      </w:r>
      <w:r w:rsidRPr="007A4444">
        <w:rPr>
          <w:rFonts w:ascii="Arial" w:hAnsi="Arial" w:cs="Arial"/>
          <w:i/>
          <w:sz w:val="20"/>
          <w:szCs w:val="22"/>
        </w:rPr>
        <w:t xml:space="preserve"> </w:t>
      </w:r>
      <w:r w:rsidRPr="007A4444">
        <w:rPr>
          <w:rFonts w:ascii="Arial" w:hAnsi="Arial" w:cs="Arial"/>
          <w:i/>
          <w:color w:val="333333"/>
          <w:sz w:val="20"/>
          <w:szCs w:val="22"/>
        </w:rPr>
        <w:t>«Costes de personal»: Aquellos costes derivados de un acuerdo entre el empleador y el empleado, incluida la relación estatutaria de los empleados públicos definidos en el artículo 8 del texto refundido de la Ley del Estatuto Básico del Empleado Público, aprobado por el Real Decreto Legislativo 5/2015, de 30 de octubre, que comprendan la remuneración abonada a cambio del trabajo prestado, incluidos impuestos y cotizaciones de los trabajadores y cotizaciones a cargo del empresario.</w:t>
      </w:r>
    </w:p>
    <w:p w:rsidR="00C4761B" w:rsidRPr="00A80C41" w:rsidRDefault="00C4761B" w:rsidP="00C4761B">
      <w:pPr>
        <w:jc w:val="both"/>
        <w:rPr>
          <w:rFonts w:ascii="Arial" w:hAnsi="Arial" w:cs="Arial"/>
          <w:i/>
          <w:sz w:val="20"/>
          <w:szCs w:val="22"/>
          <w:u w:val="single"/>
        </w:rPr>
      </w:pPr>
      <w:r w:rsidRPr="007A4444">
        <w:rPr>
          <w:rFonts w:ascii="Arial" w:hAnsi="Arial" w:cs="Arial"/>
          <w:i/>
          <w:sz w:val="20"/>
          <w:szCs w:val="22"/>
          <w:u w:val="single"/>
        </w:rPr>
        <w:t>Con arreglo a lo anterior, se considerará coste de personal todo pago que retribuya el trabajo efectivo, incluidas aquellas cantidades pactadas en el contrato de trabajo o en convenio colectivo o recogidas en la normativa vigente, siempre y cuando formen parte de la remuneración recibida por el desempeño de la actividad contractualmente acordada o estatutaria que sea objeto de financiación por el FSE</w:t>
      </w:r>
    </w:p>
    <w:p w:rsidR="00C4761B" w:rsidRDefault="00C4761B" w:rsidP="00C4761B">
      <w:pPr>
        <w:autoSpaceDE w:val="0"/>
        <w:autoSpaceDN w:val="0"/>
        <w:adjustRightInd w:val="0"/>
        <w:jc w:val="both"/>
        <w:rPr>
          <w:rFonts w:ascii="Arial" w:hAnsi="Arial" w:cs="Arial"/>
          <w:i/>
          <w:iCs/>
        </w:rPr>
      </w:pPr>
    </w:p>
    <w:p w:rsidR="00886D70" w:rsidRDefault="00886D70" w:rsidP="00B42EFE">
      <w:pPr>
        <w:spacing w:after="120"/>
        <w:ind w:left="567"/>
        <w:jc w:val="both"/>
        <w:rPr>
          <w:rFonts w:ascii="Arial" w:hAnsi="Arial" w:cs="Arial"/>
          <w:i/>
          <w:iCs/>
          <w:sz w:val="22"/>
          <w:szCs w:val="22"/>
        </w:rPr>
      </w:pPr>
    </w:p>
    <w:p w:rsidR="00DA34F3" w:rsidRPr="003F7381" w:rsidRDefault="00DA34F3" w:rsidP="00B42EFE">
      <w:pPr>
        <w:spacing w:after="120"/>
        <w:ind w:left="567"/>
        <w:jc w:val="both"/>
        <w:rPr>
          <w:rFonts w:ascii="Arial" w:hAnsi="Arial" w:cs="Arial"/>
          <w:i/>
          <w:iCs/>
          <w:sz w:val="22"/>
          <w:szCs w:val="22"/>
        </w:rPr>
      </w:pPr>
    </w:p>
    <w:p w:rsidR="00F3596B" w:rsidRPr="003F7381" w:rsidRDefault="00C5219B" w:rsidP="00F3596B">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2"/>
          <w:szCs w:val="22"/>
          <w:lang w:val="es-ES_tradnl"/>
        </w:rPr>
      </w:pPr>
      <w:r>
        <w:rPr>
          <w:rFonts w:ascii="Arial" w:hAnsi="Arial" w:cs="Arial"/>
          <w:b/>
          <w:sz w:val="22"/>
          <w:szCs w:val="22"/>
          <w:lang w:val="es-ES_tradnl"/>
        </w:rPr>
        <w:lastRenderedPageBreak/>
        <w:t>M</w:t>
      </w:r>
      <w:r w:rsidR="00F3596B" w:rsidRPr="003F7381">
        <w:rPr>
          <w:rFonts w:ascii="Arial" w:hAnsi="Arial" w:cs="Arial"/>
          <w:b/>
          <w:sz w:val="22"/>
          <w:szCs w:val="22"/>
          <w:lang w:val="es-ES_tradnl"/>
        </w:rPr>
        <w:t xml:space="preserve">.- </w:t>
      </w:r>
      <w:r w:rsidR="00C4761B">
        <w:rPr>
          <w:rFonts w:ascii="Arial" w:hAnsi="Arial" w:cs="Arial"/>
          <w:b/>
          <w:sz w:val="22"/>
          <w:szCs w:val="22"/>
          <w:lang w:val="es-ES_tradnl"/>
        </w:rPr>
        <w:t>Subcontratación</w:t>
      </w:r>
      <w:r w:rsidR="00F3596B" w:rsidRPr="003F7381">
        <w:rPr>
          <w:rFonts w:ascii="Arial" w:hAnsi="Arial" w:cs="Arial"/>
          <w:b/>
          <w:sz w:val="22"/>
          <w:szCs w:val="22"/>
          <w:lang w:val="es-ES_tradnl"/>
        </w:rPr>
        <w:t xml:space="preserve">. </w:t>
      </w:r>
    </w:p>
    <w:p w:rsidR="00886D70" w:rsidRDefault="00886D70" w:rsidP="00C72D0F">
      <w:pPr>
        <w:autoSpaceDE w:val="0"/>
        <w:autoSpaceDN w:val="0"/>
        <w:adjustRightInd w:val="0"/>
        <w:spacing w:after="200"/>
        <w:jc w:val="both"/>
        <w:rPr>
          <w:rFonts w:ascii="Arial" w:hAnsi="Arial" w:cs="Arial"/>
          <w:iCs/>
          <w:sz w:val="22"/>
          <w:szCs w:val="22"/>
          <w:lang w:eastAsia="en-US"/>
        </w:rPr>
      </w:pPr>
    </w:p>
    <w:p w:rsidR="00C72D0F" w:rsidRPr="003F7381" w:rsidRDefault="00C72D0F" w:rsidP="00C72D0F">
      <w:pPr>
        <w:autoSpaceDE w:val="0"/>
        <w:autoSpaceDN w:val="0"/>
        <w:adjustRightInd w:val="0"/>
        <w:spacing w:after="200"/>
        <w:jc w:val="both"/>
        <w:rPr>
          <w:rFonts w:ascii="Arial" w:hAnsi="Arial" w:cs="Arial"/>
          <w:iCs/>
          <w:sz w:val="22"/>
          <w:szCs w:val="22"/>
          <w:lang w:eastAsia="en-US"/>
        </w:rPr>
      </w:pPr>
      <w:r w:rsidRPr="003F7381">
        <w:rPr>
          <w:rFonts w:ascii="Arial" w:hAnsi="Arial" w:cs="Arial"/>
          <w:iCs/>
          <w:sz w:val="22"/>
          <w:szCs w:val="22"/>
          <w:lang w:eastAsia="en-US"/>
        </w:rPr>
        <w:t xml:space="preserve">En el caso de que el licitador pretenda subcontratar algún servicio, deberá tener en cuenta el porcentaje marcado en el </w:t>
      </w:r>
      <w:r w:rsidRPr="003F7381">
        <w:rPr>
          <w:rFonts w:ascii="Arial" w:hAnsi="Arial" w:cs="Arial"/>
          <w:b/>
          <w:iCs/>
          <w:sz w:val="22"/>
          <w:szCs w:val="22"/>
          <w:lang w:eastAsia="en-US"/>
        </w:rPr>
        <w:t>Bloque IV (Ejecución del Contrato) apartado 4  del Pliego de Condiciones Generales.</w:t>
      </w:r>
    </w:p>
    <w:p w:rsidR="00C4761B" w:rsidRDefault="00FE200F" w:rsidP="00C4761B">
      <w:pPr>
        <w:autoSpaceDE w:val="0"/>
        <w:autoSpaceDN w:val="0"/>
        <w:adjustRightInd w:val="0"/>
        <w:jc w:val="both"/>
        <w:rPr>
          <w:rFonts w:ascii="Arial" w:hAnsi="Arial" w:cs="Arial"/>
          <w:sz w:val="22"/>
          <w:szCs w:val="22"/>
          <w:lang w:val="es-ES_tradnl"/>
        </w:rPr>
      </w:pPr>
      <w:r w:rsidRPr="003F7381">
        <w:rPr>
          <w:rFonts w:ascii="Arial" w:hAnsi="Arial" w:cs="Arial"/>
          <w:sz w:val="22"/>
          <w:szCs w:val="22"/>
          <w:lang w:eastAsia="en-US"/>
        </w:rPr>
        <w:t xml:space="preserve">En el caso de subcontratación </w:t>
      </w:r>
      <w:r w:rsidR="00C4761B">
        <w:rPr>
          <w:rFonts w:ascii="Arial" w:hAnsi="Arial" w:cs="Arial"/>
          <w:sz w:val="22"/>
          <w:szCs w:val="22"/>
          <w:lang w:eastAsia="en-US"/>
        </w:rPr>
        <w:t xml:space="preserve">de parte del servicio se requiere </w:t>
      </w:r>
      <w:r w:rsidR="00C4761B">
        <w:rPr>
          <w:rFonts w:ascii="Arial" w:hAnsi="Arial" w:cs="Arial"/>
          <w:sz w:val="22"/>
          <w:szCs w:val="22"/>
          <w:lang w:val="es-ES_tradnl"/>
        </w:rPr>
        <w:t xml:space="preserve">presentar un </w:t>
      </w:r>
      <w:r w:rsidR="00C4761B" w:rsidRPr="00184ACF">
        <w:rPr>
          <w:rFonts w:ascii="Arial" w:hAnsi="Arial" w:cs="Arial"/>
          <w:sz w:val="22"/>
          <w:szCs w:val="22"/>
          <w:u w:val="single"/>
          <w:lang w:val="es-ES_tradnl"/>
        </w:rPr>
        <w:t>pre-acuerdo de colaboración entre la entidad licitante y la entidad</w:t>
      </w:r>
      <w:r w:rsidR="00C4761B">
        <w:rPr>
          <w:rFonts w:ascii="Arial" w:hAnsi="Arial" w:cs="Arial"/>
          <w:sz w:val="22"/>
          <w:szCs w:val="22"/>
          <w:u w:val="single"/>
          <w:lang w:val="es-ES_tradnl"/>
        </w:rPr>
        <w:t xml:space="preserve"> subcontratada</w:t>
      </w:r>
      <w:r w:rsidR="00C4761B">
        <w:rPr>
          <w:rFonts w:ascii="Arial" w:hAnsi="Arial" w:cs="Arial"/>
          <w:sz w:val="22"/>
          <w:szCs w:val="22"/>
          <w:lang w:val="es-ES_tradnl"/>
        </w:rPr>
        <w:t xml:space="preserve">. Este acuerdo deberá recoger la </w:t>
      </w:r>
      <w:r w:rsidR="00C4761B" w:rsidRPr="00184ACF">
        <w:rPr>
          <w:rFonts w:ascii="Arial" w:hAnsi="Arial" w:cs="Arial"/>
          <w:sz w:val="22"/>
          <w:szCs w:val="22"/>
          <w:u w:val="single"/>
          <w:lang w:val="es-ES_tradnl"/>
        </w:rPr>
        <w:t>identificación de ambas entidades</w:t>
      </w:r>
      <w:r w:rsidR="00C4761B">
        <w:rPr>
          <w:rFonts w:ascii="Arial" w:hAnsi="Arial" w:cs="Arial"/>
          <w:sz w:val="22"/>
          <w:szCs w:val="22"/>
          <w:lang w:val="es-ES_tradnl"/>
        </w:rPr>
        <w:t xml:space="preserve">, el </w:t>
      </w:r>
      <w:r w:rsidR="00C4761B" w:rsidRPr="00184ACF">
        <w:rPr>
          <w:rFonts w:ascii="Arial" w:hAnsi="Arial" w:cs="Arial"/>
          <w:sz w:val="22"/>
          <w:szCs w:val="22"/>
          <w:u w:val="single"/>
          <w:lang w:val="es-ES_tradnl"/>
        </w:rPr>
        <w:t>concepto de subcontratación y</w:t>
      </w:r>
      <w:r w:rsidR="00C4761B">
        <w:rPr>
          <w:rFonts w:ascii="Arial" w:hAnsi="Arial" w:cs="Arial"/>
          <w:sz w:val="22"/>
          <w:szCs w:val="22"/>
          <w:u w:val="single"/>
          <w:lang w:val="es-ES_tradnl"/>
        </w:rPr>
        <w:t xml:space="preserve"> </w:t>
      </w:r>
      <w:r w:rsidR="00C4761B" w:rsidRPr="00184ACF">
        <w:rPr>
          <w:rFonts w:ascii="Arial" w:hAnsi="Arial" w:cs="Arial"/>
          <w:sz w:val="22"/>
          <w:szCs w:val="22"/>
          <w:u w:val="single"/>
          <w:lang w:val="es-ES_tradnl"/>
        </w:rPr>
        <w:t>el porcentaje</w:t>
      </w:r>
      <w:r w:rsidR="00C4761B">
        <w:rPr>
          <w:rFonts w:ascii="Arial" w:hAnsi="Arial" w:cs="Arial"/>
          <w:sz w:val="22"/>
          <w:szCs w:val="22"/>
          <w:lang w:val="es-ES_tradnl"/>
        </w:rPr>
        <w:t xml:space="preserve"> que representa dicha contraprestación sobre el importe propuesto por el licitador en su oferta económica. Este acuerdo de colaboración deberá ir firmado y sellado tanto por la entidad licitante como por la </w:t>
      </w:r>
      <w:r w:rsidR="00C4761B" w:rsidRPr="009A0510">
        <w:rPr>
          <w:rFonts w:ascii="Arial" w:hAnsi="Arial" w:cs="Arial"/>
          <w:sz w:val="22"/>
          <w:szCs w:val="22"/>
          <w:lang w:val="es-ES_tradnl"/>
        </w:rPr>
        <w:t>entidad subcontratada.</w:t>
      </w:r>
    </w:p>
    <w:p w:rsidR="00FE200F" w:rsidRPr="003F7381" w:rsidRDefault="00FE200F" w:rsidP="002075E0">
      <w:pPr>
        <w:autoSpaceDE w:val="0"/>
        <w:autoSpaceDN w:val="0"/>
        <w:adjustRightInd w:val="0"/>
        <w:jc w:val="both"/>
        <w:rPr>
          <w:rFonts w:ascii="Arial" w:hAnsi="Arial" w:cs="Arial"/>
          <w:b/>
          <w:sz w:val="22"/>
          <w:szCs w:val="22"/>
          <w:u w:val="single"/>
          <w:lang w:val="es-ES_tradnl"/>
        </w:rPr>
      </w:pPr>
    </w:p>
    <w:p w:rsidR="00171EEF" w:rsidRPr="003F7381" w:rsidRDefault="00C5219B" w:rsidP="00FE015F">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2"/>
          <w:szCs w:val="22"/>
          <w:lang w:val="es-ES_tradnl"/>
        </w:rPr>
      </w:pPr>
      <w:r>
        <w:rPr>
          <w:rFonts w:ascii="Arial" w:hAnsi="Arial" w:cs="Arial"/>
          <w:b/>
          <w:sz w:val="22"/>
          <w:szCs w:val="22"/>
          <w:lang w:val="es-ES_tradnl"/>
        </w:rPr>
        <w:t>N</w:t>
      </w:r>
      <w:r w:rsidR="000A0599" w:rsidRPr="003F7381">
        <w:rPr>
          <w:rFonts w:ascii="Arial" w:hAnsi="Arial" w:cs="Arial"/>
          <w:b/>
          <w:sz w:val="22"/>
          <w:szCs w:val="22"/>
          <w:lang w:val="es-ES_tradnl"/>
        </w:rPr>
        <w:t xml:space="preserve">.- </w:t>
      </w:r>
      <w:r w:rsidR="00171EEF" w:rsidRPr="003F7381">
        <w:rPr>
          <w:rFonts w:ascii="Arial" w:hAnsi="Arial" w:cs="Arial"/>
          <w:b/>
          <w:sz w:val="22"/>
          <w:szCs w:val="22"/>
          <w:lang w:val="es-ES_tradnl"/>
        </w:rPr>
        <w:t xml:space="preserve">Criterios de valoración de las propuestas. </w:t>
      </w:r>
    </w:p>
    <w:p w:rsidR="000A0599" w:rsidRPr="003F7381" w:rsidRDefault="000A0599" w:rsidP="00171EEF">
      <w:pPr>
        <w:autoSpaceDE w:val="0"/>
        <w:autoSpaceDN w:val="0"/>
        <w:adjustRightInd w:val="0"/>
        <w:jc w:val="both"/>
        <w:rPr>
          <w:rFonts w:ascii="Arial" w:hAnsi="Arial" w:cs="Arial"/>
          <w:b/>
          <w:sz w:val="22"/>
          <w:szCs w:val="22"/>
          <w:lang w:val="es-ES_tradnl"/>
        </w:rPr>
      </w:pPr>
    </w:p>
    <w:p w:rsidR="00FC3630" w:rsidRPr="003F7381" w:rsidRDefault="00FC3630" w:rsidP="00171EEF">
      <w:pPr>
        <w:autoSpaceDE w:val="0"/>
        <w:autoSpaceDN w:val="0"/>
        <w:adjustRightInd w:val="0"/>
        <w:jc w:val="both"/>
        <w:rPr>
          <w:rFonts w:ascii="Arial" w:hAnsi="Arial" w:cs="Arial"/>
          <w:b/>
          <w:sz w:val="22"/>
          <w:szCs w:val="22"/>
          <w:lang w:val="es-ES_tradnl"/>
        </w:rPr>
      </w:pPr>
    </w:p>
    <w:tbl>
      <w:tblPr>
        <w:tblW w:w="878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4993"/>
        <w:gridCol w:w="992"/>
        <w:gridCol w:w="1559"/>
        <w:gridCol w:w="1242"/>
      </w:tblGrid>
      <w:tr w:rsidR="007E47FA" w:rsidRPr="00D95738" w:rsidTr="002C6F3F">
        <w:trPr>
          <w:trHeight w:val="693"/>
          <w:jc w:val="center"/>
        </w:trPr>
        <w:tc>
          <w:tcPr>
            <w:tcW w:w="8786" w:type="dxa"/>
            <w:gridSpan w:val="4"/>
            <w:tcBorders>
              <w:top w:val="double" w:sz="4" w:space="0" w:color="auto"/>
              <w:bottom w:val="double" w:sz="4" w:space="0" w:color="auto"/>
            </w:tcBorders>
            <w:shd w:val="clear" w:color="auto" w:fill="D9D9D9"/>
            <w:vAlign w:val="center"/>
          </w:tcPr>
          <w:p w:rsidR="007E47FA" w:rsidRPr="00D95738" w:rsidRDefault="007E47FA" w:rsidP="00E735FB">
            <w:pPr>
              <w:autoSpaceDE w:val="0"/>
              <w:autoSpaceDN w:val="0"/>
              <w:adjustRightInd w:val="0"/>
              <w:spacing w:before="120" w:after="120"/>
              <w:rPr>
                <w:rFonts w:ascii="Arial" w:hAnsi="Arial" w:cs="Arial"/>
                <w:b/>
                <w:sz w:val="20"/>
                <w:szCs w:val="20"/>
                <w:lang w:val="es-ES_tradnl"/>
              </w:rPr>
            </w:pPr>
            <w:r w:rsidRPr="0023256B">
              <w:rPr>
                <w:rFonts w:ascii="Arial" w:hAnsi="Arial" w:cs="Arial"/>
                <w:b/>
                <w:color w:val="984806" w:themeColor="accent6" w:themeShade="80"/>
                <w:sz w:val="22"/>
                <w:szCs w:val="20"/>
                <w:lang w:val="es-ES_tradnl"/>
              </w:rPr>
              <w:t>CRITERIOS SUJETOS A JUICIO DE VALOR – Máximo 20 puntos:</w:t>
            </w:r>
          </w:p>
        </w:tc>
      </w:tr>
      <w:tr w:rsidR="007E47FA" w:rsidRPr="00D95738" w:rsidTr="002C6F3F">
        <w:trPr>
          <w:jc w:val="center"/>
        </w:trPr>
        <w:tc>
          <w:tcPr>
            <w:tcW w:w="4993" w:type="dxa"/>
            <w:tcBorders>
              <w:top w:val="double" w:sz="4" w:space="0" w:color="auto"/>
              <w:bottom w:val="single" w:sz="6" w:space="0" w:color="auto"/>
            </w:tcBorders>
            <w:shd w:val="clear" w:color="auto" w:fill="F2F2F2"/>
          </w:tcPr>
          <w:p w:rsidR="007E47FA" w:rsidRPr="00D95738" w:rsidRDefault="007E47FA" w:rsidP="00E735FB">
            <w:pPr>
              <w:autoSpaceDE w:val="0"/>
              <w:autoSpaceDN w:val="0"/>
              <w:adjustRightInd w:val="0"/>
              <w:spacing w:before="120" w:after="120"/>
              <w:rPr>
                <w:rFonts w:ascii="TTE1C89A48t00" w:hAnsi="TTE1C89A48t00" w:cs="TTE1C89A48t00"/>
                <w:b/>
                <w:sz w:val="20"/>
                <w:szCs w:val="20"/>
                <w:lang w:val="es-ES_tradnl"/>
              </w:rPr>
            </w:pPr>
            <w:r w:rsidRPr="00D95738">
              <w:rPr>
                <w:rFonts w:ascii="TTE1C89A48t00" w:hAnsi="TTE1C89A48t00" w:cs="TTE1C89A48t00"/>
                <w:b/>
                <w:sz w:val="20"/>
                <w:szCs w:val="20"/>
                <w:lang w:val="es-ES_tradnl"/>
              </w:rPr>
              <w:t>1.- Descripción de la operativa para la prestación del servicio.</w:t>
            </w:r>
          </w:p>
        </w:tc>
        <w:tc>
          <w:tcPr>
            <w:tcW w:w="3793" w:type="dxa"/>
            <w:gridSpan w:val="3"/>
            <w:tcBorders>
              <w:top w:val="double" w:sz="4" w:space="0" w:color="auto"/>
              <w:bottom w:val="single" w:sz="6" w:space="0" w:color="auto"/>
            </w:tcBorders>
            <w:shd w:val="clear" w:color="auto" w:fill="F2F2F2"/>
            <w:vAlign w:val="center"/>
          </w:tcPr>
          <w:p w:rsidR="007E47FA" w:rsidRPr="00DB3B0B" w:rsidRDefault="001950D3" w:rsidP="00E735FB">
            <w:pPr>
              <w:autoSpaceDE w:val="0"/>
              <w:autoSpaceDN w:val="0"/>
              <w:adjustRightInd w:val="0"/>
              <w:spacing w:before="120" w:after="120"/>
              <w:jc w:val="center"/>
              <w:rPr>
                <w:rFonts w:ascii="TTE1C89A48t00" w:hAnsi="TTE1C89A48t00" w:cs="TTE1C89A48t00"/>
                <w:b/>
                <w:sz w:val="20"/>
                <w:szCs w:val="20"/>
                <w:lang w:val="es-ES_tradnl"/>
              </w:rPr>
            </w:pPr>
            <w:r w:rsidRPr="00DB3B0B">
              <w:rPr>
                <w:rFonts w:ascii="TTE1C89A48t00" w:hAnsi="TTE1C89A48t00" w:cs="TTE1C89A48t00"/>
                <w:b/>
                <w:sz w:val="20"/>
                <w:szCs w:val="20"/>
                <w:lang w:val="es-ES_tradnl"/>
              </w:rPr>
              <w:t>12</w:t>
            </w:r>
            <w:r w:rsidR="007E47FA" w:rsidRPr="00DB3B0B">
              <w:rPr>
                <w:rFonts w:ascii="TTE1C89A48t00" w:hAnsi="TTE1C89A48t00" w:cs="TTE1C89A48t00"/>
                <w:b/>
                <w:sz w:val="20"/>
                <w:szCs w:val="20"/>
                <w:lang w:val="es-ES_tradnl"/>
              </w:rPr>
              <w:t xml:space="preserve"> puntos</w:t>
            </w:r>
          </w:p>
        </w:tc>
      </w:tr>
      <w:tr w:rsidR="007E47FA" w:rsidRPr="00D95738" w:rsidTr="002C6F3F">
        <w:trPr>
          <w:jc w:val="center"/>
        </w:trPr>
        <w:tc>
          <w:tcPr>
            <w:tcW w:w="4993" w:type="dxa"/>
            <w:tcBorders>
              <w:top w:val="single" w:sz="6" w:space="0" w:color="auto"/>
              <w:left w:val="double" w:sz="4" w:space="0" w:color="auto"/>
              <w:bottom w:val="single" w:sz="6" w:space="0" w:color="auto"/>
              <w:right w:val="single" w:sz="6" w:space="0" w:color="auto"/>
            </w:tcBorders>
            <w:shd w:val="clear" w:color="auto" w:fill="F2F2F2"/>
          </w:tcPr>
          <w:p w:rsidR="007E47FA" w:rsidRPr="00D95738" w:rsidRDefault="007E47FA" w:rsidP="00E735FB">
            <w:pPr>
              <w:autoSpaceDE w:val="0"/>
              <w:autoSpaceDN w:val="0"/>
              <w:adjustRightInd w:val="0"/>
              <w:spacing w:before="120" w:after="120"/>
              <w:rPr>
                <w:rFonts w:ascii="TTE1C89A48t00" w:hAnsi="TTE1C89A48t00" w:cs="TTE1C89A48t00"/>
                <w:b/>
                <w:sz w:val="20"/>
                <w:szCs w:val="20"/>
                <w:lang w:val="es-ES_tradnl"/>
              </w:rPr>
            </w:pPr>
            <w:r w:rsidRPr="00D95738">
              <w:rPr>
                <w:rFonts w:ascii="TTE1C89A48t00" w:hAnsi="TTE1C89A48t00" w:cs="TTE1C89A48t00"/>
                <w:b/>
                <w:sz w:val="20"/>
                <w:szCs w:val="20"/>
                <w:lang w:val="es-ES_tradnl"/>
              </w:rPr>
              <w:t>2.- Descripción de la o</w:t>
            </w:r>
            <w:r w:rsidRPr="00D95738">
              <w:rPr>
                <w:rFonts w:ascii="Arial" w:hAnsi="Arial" w:cs="Arial"/>
                <w:b/>
                <w:sz w:val="20"/>
                <w:szCs w:val="20"/>
                <w:lang w:val="es-ES_tradnl"/>
              </w:rPr>
              <w:t>perativa de prestación del servicio en caso de siniestro</w:t>
            </w:r>
          </w:p>
        </w:tc>
        <w:tc>
          <w:tcPr>
            <w:tcW w:w="3793" w:type="dxa"/>
            <w:gridSpan w:val="3"/>
            <w:tcBorders>
              <w:top w:val="single" w:sz="6" w:space="0" w:color="auto"/>
              <w:left w:val="single" w:sz="6" w:space="0" w:color="auto"/>
              <w:bottom w:val="single" w:sz="6" w:space="0" w:color="auto"/>
              <w:right w:val="double" w:sz="4" w:space="0" w:color="auto"/>
            </w:tcBorders>
            <w:shd w:val="clear" w:color="auto" w:fill="F2F2F2"/>
            <w:vAlign w:val="center"/>
          </w:tcPr>
          <w:p w:rsidR="007E47FA" w:rsidRPr="00DB3B0B" w:rsidRDefault="001950D3" w:rsidP="00E735FB">
            <w:pPr>
              <w:autoSpaceDE w:val="0"/>
              <w:autoSpaceDN w:val="0"/>
              <w:adjustRightInd w:val="0"/>
              <w:spacing w:before="120" w:after="120"/>
              <w:jc w:val="center"/>
              <w:rPr>
                <w:rFonts w:ascii="TTE1C89A48t00" w:hAnsi="TTE1C89A48t00" w:cs="TTE1C89A48t00"/>
                <w:b/>
                <w:sz w:val="20"/>
                <w:szCs w:val="20"/>
                <w:lang w:val="es-ES_tradnl"/>
              </w:rPr>
            </w:pPr>
            <w:r w:rsidRPr="00DB3B0B">
              <w:rPr>
                <w:rFonts w:ascii="TTE1C89A48t00" w:hAnsi="TTE1C89A48t00" w:cs="TTE1C89A48t00"/>
                <w:b/>
                <w:sz w:val="20"/>
                <w:szCs w:val="20"/>
                <w:lang w:val="es-ES_tradnl"/>
              </w:rPr>
              <w:t>5</w:t>
            </w:r>
            <w:r w:rsidR="007E47FA" w:rsidRPr="00DB3B0B">
              <w:rPr>
                <w:rFonts w:ascii="TTE1C89A48t00" w:hAnsi="TTE1C89A48t00" w:cs="TTE1C89A48t00"/>
                <w:b/>
                <w:sz w:val="20"/>
                <w:szCs w:val="20"/>
                <w:lang w:val="es-ES_tradnl"/>
              </w:rPr>
              <w:t xml:space="preserve"> puntos</w:t>
            </w:r>
          </w:p>
        </w:tc>
      </w:tr>
      <w:tr w:rsidR="001950D3" w:rsidRPr="00D95738" w:rsidTr="002C6F3F">
        <w:trPr>
          <w:jc w:val="center"/>
        </w:trPr>
        <w:tc>
          <w:tcPr>
            <w:tcW w:w="4993" w:type="dxa"/>
            <w:tcBorders>
              <w:top w:val="single" w:sz="6" w:space="0" w:color="auto"/>
              <w:left w:val="double" w:sz="4" w:space="0" w:color="auto"/>
              <w:bottom w:val="single" w:sz="6" w:space="0" w:color="auto"/>
              <w:right w:val="single" w:sz="6" w:space="0" w:color="auto"/>
            </w:tcBorders>
            <w:shd w:val="clear" w:color="auto" w:fill="F2F2F2"/>
          </w:tcPr>
          <w:p w:rsidR="001950D3" w:rsidRPr="00D95738" w:rsidRDefault="001950D3" w:rsidP="00E735FB">
            <w:pPr>
              <w:autoSpaceDE w:val="0"/>
              <w:autoSpaceDN w:val="0"/>
              <w:adjustRightInd w:val="0"/>
              <w:spacing w:before="120" w:after="120"/>
              <w:rPr>
                <w:rFonts w:ascii="TTE1C89A48t00" w:hAnsi="TTE1C89A48t00" w:cs="TTE1C89A48t00"/>
                <w:b/>
                <w:sz w:val="20"/>
                <w:szCs w:val="20"/>
                <w:lang w:val="es-ES_tradnl"/>
              </w:rPr>
            </w:pPr>
            <w:r w:rsidRPr="00DB3B0B">
              <w:rPr>
                <w:rFonts w:ascii="TTE1C89A48t00" w:hAnsi="TTE1C89A48t00" w:cs="TTE1C89A48t00"/>
                <w:b/>
                <w:sz w:val="20"/>
                <w:szCs w:val="20"/>
                <w:lang w:val="es-ES_tradnl"/>
              </w:rPr>
              <w:t>3.- Descripción del sistema de seguimiento de la ejecución del contrato</w:t>
            </w:r>
          </w:p>
        </w:tc>
        <w:tc>
          <w:tcPr>
            <w:tcW w:w="3793" w:type="dxa"/>
            <w:gridSpan w:val="3"/>
            <w:tcBorders>
              <w:top w:val="single" w:sz="6" w:space="0" w:color="auto"/>
              <w:left w:val="single" w:sz="6" w:space="0" w:color="auto"/>
              <w:bottom w:val="single" w:sz="6" w:space="0" w:color="auto"/>
              <w:right w:val="double" w:sz="4" w:space="0" w:color="auto"/>
            </w:tcBorders>
            <w:shd w:val="clear" w:color="auto" w:fill="F2F2F2"/>
            <w:vAlign w:val="center"/>
          </w:tcPr>
          <w:p w:rsidR="001950D3" w:rsidRPr="00DB3B0B" w:rsidRDefault="001950D3" w:rsidP="00E735FB">
            <w:pPr>
              <w:autoSpaceDE w:val="0"/>
              <w:autoSpaceDN w:val="0"/>
              <w:adjustRightInd w:val="0"/>
              <w:spacing w:before="120" w:after="120"/>
              <w:jc w:val="center"/>
              <w:rPr>
                <w:rFonts w:ascii="TTE1C89A48t00" w:hAnsi="TTE1C89A48t00" w:cs="TTE1C89A48t00"/>
                <w:b/>
                <w:sz w:val="20"/>
                <w:szCs w:val="20"/>
                <w:lang w:val="es-ES_tradnl"/>
              </w:rPr>
            </w:pPr>
            <w:r w:rsidRPr="00DB3B0B">
              <w:rPr>
                <w:rFonts w:ascii="TTE1C89A48t00" w:hAnsi="TTE1C89A48t00" w:cs="TTE1C89A48t00"/>
                <w:b/>
                <w:sz w:val="20"/>
                <w:szCs w:val="20"/>
                <w:lang w:val="es-ES_tradnl"/>
              </w:rPr>
              <w:t>3 puntos</w:t>
            </w:r>
          </w:p>
        </w:tc>
      </w:tr>
      <w:tr w:rsidR="007E47FA" w:rsidRPr="00D95738" w:rsidTr="002C6F3F">
        <w:trPr>
          <w:trHeight w:val="652"/>
          <w:jc w:val="center"/>
        </w:trPr>
        <w:tc>
          <w:tcPr>
            <w:tcW w:w="8786" w:type="dxa"/>
            <w:gridSpan w:val="4"/>
            <w:tcBorders>
              <w:top w:val="double" w:sz="4" w:space="0" w:color="auto"/>
              <w:bottom w:val="single" w:sz="6" w:space="0" w:color="auto"/>
            </w:tcBorders>
            <w:shd w:val="clear" w:color="auto" w:fill="D9D9D9"/>
            <w:vAlign w:val="center"/>
          </w:tcPr>
          <w:p w:rsidR="007E47FA" w:rsidRPr="00D95738" w:rsidRDefault="007E47FA" w:rsidP="00E735FB">
            <w:pPr>
              <w:autoSpaceDE w:val="0"/>
              <w:autoSpaceDN w:val="0"/>
              <w:adjustRightInd w:val="0"/>
              <w:spacing w:before="120" w:after="120"/>
              <w:rPr>
                <w:rFonts w:ascii="Arial" w:hAnsi="Arial" w:cs="Arial"/>
                <w:b/>
                <w:sz w:val="20"/>
                <w:szCs w:val="20"/>
                <w:lang w:val="es-ES_tradnl"/>
              </w:rPr>
            </w:pPr>
            <w:r w:rsidRPr="0023256B">
              <w:rPr>
                <w:rFonts w:ascii="Arial" w:hAnsi="Arial" w:cs="Arial"/>
                <w:b/>
                <w:color w:val="984806" w:themeColor="accent6" w:themeShade="80"/>
                <w:sz w:val="22"/>
                <w:szCs w:val="20"/>
                <w:lang w:val="es-ES_tradnl"/>
              </w:rPr>
              <w:t>CRITERIOS NO SUJETOS A JUICIO DE VALOR - Máximo 80 puntos:</w:t>
            </w:r>
          </w:p>
        </w:tc>
      </w:tr>
      <w:tr w:rsidR="007E47FA" w:rsidRPr="00D95738" w:rsidTr="002C6F3F">
        <w:trPr>
          <w:jc w:val="center"/>
        </w:trPr>
        <w:tc>
          <w:tcPr>
            <w:tcW w:w="4993" w:type="dxa"/>
            <w:tcBorders>
              <w:top w:val="single" w:sz="6" w:space="0" w:color="auto"/>
              <w:bottom w:val="single" w:sz="6" w:space="0" w:color="auto"/>
            </w:tcBorders>
            <w:shd w:val="pct5" w:color="auto" w:fill="auto"/>
          </w:tcPr>
          <w:p w:rsidR="007E47FA" w:rsidRPr="00D95738" w:rsidDel="00DD4075" w:rsidRDefault="007E47FA" w:rsidP="00E735FB">
            <w:pPr>
              <w:autoSpaceDE w:val="0"/>
              <w:autoSpaceDN w:val="0"/>
              <w:adjustRightInd w:val="0"/>
              <w:spacing w:before="120" w:after="120"/>
              <w:ind w:right="176"/>
              <w:jc w:val="both"/>
              <w:rPr>
                <w:rFonts w:ascii="TTE1C89A48t00" w:hAnsi="TTE1C89A48t00" w:cs="TTE1C89A48t00"/>
                <w:b/>
                <w:sz w:val="20"/>
                <w:szCs w:val="20"/>
                <w:lang w:val="es-ES_tradnl"/>
              </w:rPr>
            </w:pPr>
            <w:r w:rsidRPr="00D95738">
              <w:rPr>
                <w:rFonts w:ascii="TTE1C89A48t00" w:hAnsi="TTE1C89A48t00" w:cs="TTE1C89A48t00"/>
                <w:b/>
                <w:sz w:val="20"/>
                <w:szCs w:val="20"/>
                <w:lang w:val="es-ES_tradnl"/>
              </w:rPr>
              <w:t xml:space="preserve">1.- Propuesta cobertura pólizas. </w:t>
            </w:r>
          </w:p>
        </w:tc>
        <w:tc>
          <w:tcPr>
            <w:tcW w:w="3793" w:type="dxa"/>
            <w:gridSpan w:val="3"/>
            <w:tcBorders>
              <w:top w:val="single" w:sz="6" w:space="0" w:color="auto"/>
              <w:bottom w:val="single" w:sz="6" w:space="0" w:color="auto"/>
            </w:tcBorders>
            <w:shd w:val="pct5" w:color="auto" w:fill="auto"/>
            <w:vAlign w:val="center"/>
          </w:tcPr>
          <w:p w:rsidR="007E47FA" w:rsidRPr="00D95738" w:rsidRDefault="007E47FA" w:rsidP="00E735FB">
            <w:pPr>
              <w:autoSpaceDE w:val="0"/>
              <w:autoSpaceDN w:val="0"/>
              <w:adjustRightInd w:val="0"/>
              <w:spacing w:before="120" w:after="120"/>
              <w:jc w:val="center"/>
              <w:rPr>
                <w:rFonts w:ascii="TTE1C89A48t00" w:hAnsi="TTE1C89A48t00" w:cs="TTE1C89A48t00"/>
                <w:b/>
                <w:sz w:val="20"/>
                <w:szCs w:val="20"/>
                <w:lang w:val="es-ES_tradnl"/>
              </w:rPr>
            </w:pPr>
            <w:r w:rsidRPr="00D95738">
              <w:rPr>
                <w:rFonts w:ascii="TTE1C89A48t00" w:hAnsi="TTE1C89A48t00" w:cs="TTE1C89A48t00"/>
                <w:b/>
                <w:sz w:val="20"/>
                <w:szCs w:val="20"/>
                <w:lang w:val="es-ES_tradnl"/>
              </w:rPr>
              <w:t>20 puntos máx.</w:t>
            </w:r>
          </w:p>
        </w:tc>
      </w:tr>
      <w:tr w:rsidR="007E47FA" w:rsidRPr="00D95738" w:rsidTr="002C6F3F">
        <w:trPr>
          <w:trHeight w:val="1490"/>
          <w:jc w:val="center"/>
        </w:trPr>
        <w:tc>
          <w:tcPr>
            <w:tcW w:w="4993" w:type="dxa"/>
            <w:vMerge w:val="restart"/>
            <w:tcBorders>
              <w:top w:val="single" w:sz="6" w:space="0" w:color="auto"/>
            </w:tcBorders>
          </w:tcPr>
          <w:p w:rsidR="007E47FA" w:rsidRPr="00D95738" w:rsidRDefault="007E47FA" w:rsidP="00E735FB">
            <w:pPr>
              <w:autoSpaceDE w:val="0"/>
              <w:autoSpaceDN w:val="0"/>
              <w:adjustRightInd w:val="0"/>
              <w:spacing w:before="120" w:after="120"/>
              <w:ind w:right="176"/>
              <w:jc w:val="both"/>
              <w:rPr>
                <w:rFonts w:ascii="TTE1C89A48t00" w:hAnsi="TTE1C89A48t00" w:cs="TTE1C89A48t00"/>
                <w:sz w:val="20"/>
                <w:szCs w:val="20"/>
              </w:rPr>
            </w:pPr>
            <w:r w:rsidRPr="00D95738">
              <w:rPr>
                <w:rFonts w:ascii="TTE1C89A48t00" w:hAnsi="TTE1C89A48t00" w:cs="TTE1C89A48t00"/>
                <w:b/>
                <w:sz w:val="20"/>
                <w:szCs w:val="20"/>
              </w:rPr>
              <w:t xml:space="preserve">Ampliación del alcance de la </w:t>
            </w:r>
            <w:r w:rsidRPr="00C62301">
              <w:rPr>
                <w:rFonts w:ascii="TTE1C89A48t00" w:hAnsi="TTE1C89A48t00" w:cs="TTE1C89A48t00"/>
                <w:b/>
                <w:sz w:val="20"/>
                <w:szCs w:val="20"/>
                <w:u w:val="single"/>
              </w:rPr>
              <w:t>póliza de Accidentes</w:t>
            </w:r>
            <w:r w:rsidRPr="00D95738">
              <w:rPr>
                <w:rFonts w:ascii="TTE1C89A48t00" w:hAnsi="TTE1C89A48t00" w:cs="TTE1C89A48t00"/>
                <w:b/>
                <w:sz w:val="20"/>
                <w:szCs w:val="20"/>
              </w:rPr>
              <w:t xml:space="preserve"> para las coberturas mínimas (con respecto a lo indicado en el apdo. </w:t>
            </w:r>
            <w:r w:rsidR="00C640A0">
              <w:rPr>
                <w:rFonts w:ascii="TTE1C89A48t00" w:hAnsi="TTE1C89A48t00" w:cs="TTE1C89A48t00"/>
                <w:b/>
                <w:sz w:val="20"/>
                <w:szCs w:val="20"/>
              </w:rPr>
              <w:t>H</w:t>
            </w:r>
            <w:r w:rsidRPr="00D95738">
              <w:rPr>
                <w:rFonts w:ascii="TTE1C89A48t00" w:hAnsi="TTE1C89A48t00" w:cs="TTE1C89A48t00"/>
                <w:b/>
                <w:sz w:val="20"/>
                <w:szCs w:val="20"/>
              </w:rPr>
              <w:t xml:space="preserve"> del presente pliego) de fallecimiento por accidente, incapacidad absoluta, incapacidad permanente total, e incapacidad permanente parcial (</w:t>
            </w:r>
            <w:r w:rsidRPr="00D95738">
              <w:rPr>
                <w:rFonts w:ascii="TTE1C89A48t00" w:hAnsi="TTE1C89A48t00" w:cs="TTE1C89A48t00"/>
                <w:b/>
                <w:sz w:val="20"/>
                <w:szCs w:val="20"/>
                <w:u w:val="single"/>
              </w:rPr>
              <w:t>no se incluyen para esta valoración los gastos médicos</w:t>
            </w:r>
            <w:r w:rsidRPr="00D95738">
              <w:rPr>
                <w:rFonts w:ascii="TTE1C89A48t00" w:hAnsi="TTE1C89A48t00" w:cs="TTE1C89A48t00"/>
                <w:b/>
                <w:sz w:val="20"/>
                <w:szCs w:val="20"/>
              </w:rPr>
              <w:t>)</w:t>
            </w:r>
            <w:r w:rsidR="00C62301">
              <w:rPr>
                <w:rFonts w:ascii="TTE1C89A48t00" w:hAnsi="TTE1C89A48t00" w:cs="TTE1C89A48t00"/>
                <w:b/>
                <w:sz w:val="20"/>
                <w:szCs w:val="20"/>
              </w:rPr>
              <w:t xml:space="preserve">, </w:t>
            </w:r>
            <w:r w:rsidRPr="00D95738">
              <w:rPr>
                <w:rFonts w:ascii="TTE1C89A48t00" w:hAnsi="TTE1C89A48t00" w:cs="TTE1C89A48t00"/>
                <w:sz w:val="20"/>
                <w:szCs w:val="20"/>
              </w:rPr>
              <w:t>Indicando las garantías y capi</w:t>
            </w:r>
            <w:r w:rsidR="00C640A0">
              <w:rPr>
                <w:rFonts w:ascii="TTE1C89A48t00" w:hAnsi="TTE1C89A48t00" w:cs="TTE1C89A48t00"/>
                <w:sz w:val="20"/>
                <w:szCs w:val="20"/>
              </w:rPr>
              <w:t>tales asegurados por alumno.</w:t>
            </w:r>
          </w:p>
          <w:p w:rsidR="007E47FA" w:rsidRPr="00D95738" w:rsidRDefault="007E47FA" w:rsidP="00E735FB">
            <w:pPr>
              <w:autoSpaceDE w:val="0"/>
              <w:autoSpaceDN w:val="0"/>
              <w:adjustRightInd w:val="0"/>
              <w:spacing w:before="120" w:after="120"/>
              <w:jc w:val="both"/>
              <w:rPr>
                <w:rFonts w:ascii="TTE1C89A48t00" w:hAnsi="TTE1C89A48t00" w:cs="TTE1C89A48t00"/>
                <w:b/>
                <w:sz w:val="20"/>
                <w:szCs w:val="20"/>
                <w:lang w:val="es-ES_tradnl"/>
              </w:rPr>
            </w:pPr>
            <w:r w:rsidRPr="00D95738">
              <w:rPr>
                <w:rFonts w:ascii="TTE1C89A48t00" w:hAnsi="TTE1C89A48t00" w:cs="TTE1C89A48t00"/>
                <w:sz w:val="20"/>
                <w:szCs w:val="20"/>
              </w:rPr>
              <w:t>La ampliación de capitales, en caso de realizarse, será para las coberturas de fallecimiento por accidente, incapacidad absoluta, incapacidad permanente total, e incapacidad permanente parcial,</w:t>
            </w:r>
            <w:r w:rsidRPr="00D95738">
              <w:rPr>
                <w:rFonts w:ascii="TTE1C89A48t00" w:hAnsi="TTE1C89A48t00" w:cs="TTE1C89A48t00"/>
                <w:b/>
                <w:sz w:val="20"/>
                <w:szCs w:val="20"/>
              </w:rPr>
              <w:t xml:space="preserve"> </w:t>
            </w:r>
            <w:r w:rsidRPr="00D95738">
              <w:rPr>
                <w:rFonts w:ascii="TTE1C89A48t00" w:hAnsi="TTE1C89A48t00" w:cs="TTE1C89A48t00"/>
                <w:sz w:val="20"/>
                <w:szCs w:val="20"/>
                <w:u w:val="single"/>
              </w:rPr>
              <w:t>y en el mismo porcentaje para todas ellas.</w:t>
            </w:r>
          </w:p>
        </w:tc>
        <w:tc>
          <w:tcPr>
            <w:tcW w:w="992" w:type="dxa"/>
            <w:vMerge w:val="restart"/>
            <w:tcBorders>
              <w:top w:val="single" w:sz="6" w:space="0" w:color="auto"/>
            </w:tcBorders>
            <w:vAlign w:val="center"/>
          </w:tcPr>
          <w:p w:rsidR="007E47FA" w:rsidRPr="00D95738" w:rsidRDefault="007E47FA" w:rsidP="00E735FB">
            <w:pPr>
              <w:autoSpaceDE w:val="0"/>
              <w:autoSpaceDN w:val="0"/>
              <w:adjustRightInd w:val="0"/>
              <w:spacing w:before="120" w:after="120"/>
              <w:jc w:val="center"/>
              <w:rPr>
                <w:rFonts w:ascii="TTE1C89A48t00" w:hAnsi="TTE1C89A48t00" w:cs="TTE1C89A48t00"/>
                <w:b/>
                <w:sz w:val="20"/>
                <w:szCs w:val="20"/>
                <w:lang w:val="es-ES_tradnl"/>
              </w:rPr>
            </w:pPr>
            <w:r w:rsidRPr="00D95738">
              <w:rPr>
                <w:rFonts w:ascii="Arial" w:hAnsi="Arial" w:cs="Arial"/>
                <w:b/>
                <w:sz w:val="20"/>
                <w:szCs w:val="20"/>
              </w:rPr>
              <w:t>15 puntos máx.</w:t>
            </w:r>
          </w:p>
        </w:tc>
        <w:tc>
          <w:tcPr>
            <w:tcW w:w="1559" w:type="dxa"/>
            <w:tcBorders>
              <w:top w:val="single" w:sz="6" w:space="0" w:color="auto"/>
            </w:tcBorders>
            <w:vAlign w:val="center"/>
          </w:tcPr>
          <w:p w:rsidR="007E47FA" w:rsidRPr="00D95738" w:rsidRDefault="007E47FA" w:rsidP="00E735FB">
            <w:pPr>
              <w:autoSpaceDE w:val="0"/>
              <w:autoSpaceDN w:val="0"/>
              <w:adjustRightInd w:val="0"/>
              <w:spacing w:before="120" w:after="120"/>
              <w:jc w:val="center"/>
              <w:rPr>
                <w:rFonts w:ascii="TTE1C89A48t00" w:hAnsi="TTE1C89A48t00" w:cs="TTE1C89A48t00"/>
                <w:b/>
                <w:sz w:val="20"/>
                <w:szCs w:val="20"/>
                <w:lang w:val="es-ES_tradnl"/>
              </w:rPr>
            </w:pPr>
            <w:r w:rsidRPr="00D95738">
              <w:rPr>
                <w:rFonts w:ascii="Arial" w:hAnsi="Arial" w:cs="Arial"/>
                <w:sz w:val="20"/>
                <w:szCs w:val="20"/>
              </w:rPr>
              <w:t>Ampliación entre un 10%-29%</w:t>
            </w:r>
          </w:p>
        </w:tc>
        <w:tc>
          <w:tcPr>
            <w:tcW w:w="1242" w:type="dxa"/>
            <w:tcBorders>
              <w:top w:val="single" w:sz="6" w:space="0" w:color="auto"/>
            </w:tcBorders>
            <w:vAlign w:val="center"/>
          </w:tcPr>
          <w:p w:rsidR="007E47FA" w:rsidRPr="00D95738" w:rsidRDefault="007E47FA" w:rsidP="00E735FB">
            <w:pPr>
              <w:autoSpaceDE w:val="0"/>
              <w:autoSpaceDN w:val="0"/>
              <w:adjustRightInd w:val="0"/>
              <w:spacing w:before="120" w:after="120"/>
              <w:jc w:val="center"/>
              <w:rPr>
                <w:rFonts w:ascii="TTE1C89A48t00" w:hAnsi="TTE1C89A48t00" w:cs="TTE1C89A48t00"/>
                <w:b/>
                <w:sz w:val="20"/>
                <w:szCs w:val="20"/>
                <w:lang w:val="es-ES_tradnl"/>
              </w:rPr>
            </w:pPr>
            <w:r w:rsidRPr="00D95738">
              <w:rPr>
                <w:rFonts w:ascii="Arial" w:hAnsi="Arial" w:cs="Arial"/>
                <w:sz w:val="20"/>
                <w:szCs w:val="20"/>
              </w:rPr>
              <w:t>5 puntos</w:t>
            </w:r>
          </w:p>
        </w:tc>
      </w:tr>
      <w:tr w:rsidR="007E47FA" w:rsidRPr="00D95738" w:rsidTr="002C6F3F">
        <w:trPr>
          <w:trHeight w:val="1398"/>
          <w:jc w:val="center"/>
        </w:trPr>
        <w:tc>
          <w:tcPr>
            <w:tcW w:w="4993" w:type="dxa"/>
            <w:vMerge/>
          </w:tcPr>
          <w:p w:rsidR="007E47FA" w:rsidRPr="00D95738" w:rsidRDefault="007E47FA" w:rsidP="00E735FB">
            <w:pPr>
              <w:autoSpaceDE w:val="0"/>
              <w:autoSpaceDN w:val="0"/>
              <w:adjustRightInd w:val="0"/>
              <w:spacing w:before="120" w:after="120"/>
              <w:ind w:right="176"/>
              <w:jc w:val="both"/>
              <w:rPr>
                <w:rFonts w:ascii="TTE1C89A48t00" w:hAnsi="TTE1C89A48t00" w:cs="TTE1C89A48t00"/>
                <w:b/>
                <w:sz w:val="20"/>
                <w:szCs w:val="20"/>
              </w:rPr>
            </w:pPr>
          </w:p>
        </w:tc>
        <w:tc>
          <w:tcPr>
            <w:tcW w:w="992" w:type="dxa"/>
            <w:vMerge/>
            <w:vAlign w:val="center"/>
          </w:tcPr>
          <w:p w:rsidR="007E47FA" w:rsidRPr="00D95738" w:rsidRDefault="007E47FA" w:rsidP="00E735FB">
            <w:pPr>
              <w:autoSpaceDE w:val="0"/>
              <w:autoSpaceDN w:val="0"/>
              <w:adjustRightInd w:val="0"/>
              <w:spacing w:before="120" w:after="120"/>
              <w:jc w:val="center"/>
              <w:rPr>
                <w:rFonts w:ascii="Arial" w:hAnsi="Arial" w:cs="Arial"/>
                <w:b/>
                <w:sz w:val="20"/>
                <w:szCs w:val="20"/>
              </w:rPr>
            </w:pPr>
          </w:p>
        </w:tc>
        <w:tc>
          <w:tcPr>
            <w:tcW w:w="1559" w:type="dxa"/>
            <w:vAlign w:val="center"/>
          </w:tcPr>
          <w:p w:rsidR="007E47FA" w:rsidRPr="00D95738" w:rsidRDefault="007E47FA" w:rsidP="00E735FB">
            <w:pPr>
              <w:autoSpaceDE w:val="0"/>
              <w:autoSpaceDN w:val="0"/>
              <w:adjustRightInd w:val="0"/>
              <w:spacing w:before="120" w:after="120"/>
              <w:jc w:val="center"/>
              <w:rPr>
                <w:rFonts w:ascii="Arial" w:hAnsi="Arial" w:cs="Arial"/>
                <w:sz w:val="20"/>
                <w:szCs w:val="20"/>
              </w:rPr>
            </w:pPr>
            <w:r w:rsidRPr="00D95738">
              <w:rPr>
                <w:rFonts w:ascii="Arial" w:hAnsi="Arial" w:cs="Arial"/>
                <w:sz w:val="20"/>
                <w:szCs w:val="20"/>
              </w:rPr>
              <w:t xml:space="preserve">Ampliación entre </w:t>
            </w:r>
            <w:r w:rsidRPr="00D95738">
              <w:rPr>
                <w:rFonts w:ascii="Arial" w:hAnsi="Arial" w:cs="Arial"/>
                <w:sz w:val="20"/>
                <w:szCs w:val="20"/>
              </w:rPr>
              <w:br/>
              <w:t>30%-49%</w:t>
            </w:r>
          </w:p>
        </w:tc>
        <w:tc>
          <w:tcPr>
            <w:tcW w:w="1242" w:type="dxa"/>
            <w:vAlign w:val="center"/>
          </w:tcPr>
          <w:p w:rsidR="007E47FA" w:rsidRPr="00D95738" w:rsidRDefault="007E47FA" w:rsidP="00E735FB">
            <w:pPr>
              <w:autoSpaceDE w:val="0"/>
              <w:autoSpaceDN w:val="0"/>
              <w:adjustRightInd w:val="0"/>
              <w:spacing w:before="120" w:after="120"/>
              <w:jc w:val="center"/>
              <w:rPr>
                <w:rFonts w:ascii="Arial" w:hAnsi="Arial" w:cs="Arial"/>
                <w:sz w:val="20"/>
                <w:szCs w:val="20"/>
              </w:rPr>
            </w:pPr>
            <w:r w:rsidRPr="00D95738">
              <w:rPr>
                <w:rFonts w:ascii="Arial" w:hAnsi="Arial" w:cs="Arial"/>
                <w:sz w:val="20"/>
                <w:szCs w:val="20"/>
              </w:rPr>
              <w:t>10 puntos</w:t>
            </w:r>
          </w:p>
        </w:tc>
      </w:tr>
      <w:tr w:rsidR="007E47FA" w:rsidRPr="00D95738" w:rsidTr="002C6F3F">
        <w:trPr>
          <w:trHeight w:val="1391"/>
          <w:jc w:val="center"/>
        </w:trPr>
        <w:tc>
          <w:tcPr>
            <w:tcW w:w="4993" w:type="dxa"/>
            <w:vMerge/>
          </w:tcPr>
          <w:p w:rsidR="007E47FA" w:rsidRPr="00D95738" w:rsidRDefault="007E47FA" w:rsidP="00E735FB">
            <w:pPr>
              <w:autoSpaceDE w:val="0"/>
              <w:autoSpaceDN w:val="0"/>
              <w:adjustRightInd w:val="0"/>
              <w:spacing w:before="120" w:after="120"/>
              <w:ind w:right="176"/>
              <w:jc w:val="both"/>
              <w:rPr>
                <w:rFonts w:ascii="TTE1C89A48t00" w:hAnsi="TTE1C89A48t00" w:cs="TTE1C89A48t00"/>
                <w:b/>
                <w:sz w:val="20"/>
                <w:szCs w:val="20"/>
              </w:rPr>
            </w:pPr>
          </w:p>
        </w:tc>
        <w:tc>
          <w:tcPr>
            <w:tcW w:w="992" w:type="dxa"/>
            <w:vMerge/>
            <w:vAlign w:val="center"/>
          </w:tcPr>
          <w:p w:rsidR="007E47FA" w:rsidRPr="00D95738" w:rsidRDefault="007E47FA" w:rsidP="00E735FB">
            <w:pPr>
              <w:autoSpaceDE w:val="0"/>
              <w:autoSpaceDN w:val="0"/>
              <w:adjustRightInd w:val="0"/>
              <w:spacing w:before="120" w:after="120"/>
              <w:jc w:val="center"/>
              <w:rPr>
                <w:rFonts w:ascii="Arial" w:hAnsi="Arial" w:cs="Arial"/>
                <w:b/>
                <w:sz w:val="20"/>
                <w:szCs w:val="20"/>
              </w:rPr>
            </w:pPr>
          </w:p>
        </w:tc>
        <w:tc>
          <w:tcPr>
            <w:tcW w:w="1559" w:type="dxa"/>
            <w:vAlign w:val="center"/>
          </w:tcPr>
          <w:p w:rsidR="007E47FA" w:rsidRPr="00D95738" w:rsidRDefault="007E47FA" w:rsidP="00E735FB">
            <w:pPr>
              <w:autoSpaceDE w:val="0"/>
              <w:autoSpaceDN w:val="0"/>
              <w:adjustRightInd w:val="0"/>
              <w:spacing w:before="120" w:after="120"/>
              <w:jc w:val="center"/>
              <w:rPr>
                <w:rFonts w:ascii="Arial" w:hAnsi="Arial" w:cs="Arial"/>
                <w:sz w:val="20"/>
                <w:szCs w:val="20"/>
              </w:rPr>
            </w:pPr>
            <w:r w:rsidRPr="00D95738">
              <w:rPr>
                <w:rFonts w:ascii="Arial" w:hAnsi="Arial" w:cs="Arial"/>
                <w:sz w:val="20"/>
                <w:szCs w:val="20"/>
              </w:rPr>
              <w:t>Ampliación igual o superior al 50%</w:t>
            </w:r>
          </w:p>
        </w:tc>
        <w:tc>
          <w:tcPr>
            <w:tcW w:w="1242" w:type="dxa"/>
            <w:vAlign w:val="center"/>
          </w:tcPr>
          <w:p w:rsidR="007E47FA" w:rsidRPr="00D95738" w:rsidRDefault="007E47FA" w:rsidP="00E735FB">
            <w:pPr>
              <w:autoSpaceDE w:val="0"/>
              <w:autoSpaceDN w:val="0"/>
              <w:adjustRightInd w:val="0"/>
              <w:spacing w:before="120" w:after="120"/>
              <w:jc w:val="center"/>
              <w:rPr>
                <w:rFonts w:ascii="Arial" w:hAnsi="Arial" w:cs="Arial"/>
                <w:sz w:val="20"/>
                <w:szCs w:val="20"/>
              </w:rPr>
            </w:pPr>
            <w:r w:rsidRPr="00D95738">
              <w:rPr>
                <w:rFonts w:ascii="Arial" w:hAnsi="Arial" w:cs="Arial"/>
                <w:sz w:val="20"/>
                <w:szCs w:val="20"/>
              </w:rPr>
              <w:t>15 puntos</w:t>
            </w:r>
          </w:p>
        </w:tc>
      </w:tr>
      <w:tr w:rsidR="007E47FA" w:rsidRPr="00D95738" w:rsidTr="002C6F3F">
        <w:trPr>
          <w:trHeight w:val="403"/>
          <w:jc w:val="center"/>
        </w:trPr>
        <w:tc>
          <w:tcPr>
            <w:tcW w:w="4993" w:type="dxa"/>
            <w:vMerge w:val="restart"/>
          </w:tcPr>
          <w:p w:rsidR="007E47FA" w:rsidRPr="00C62301" w:rsidRDefault="007E47FA" w:rsidP="00E735FB">
            <w:pPr>
              <w:autoSpaceDE w:val="0"/>
              <w:autoSpaceDN w:val="0"/>
              <w:adjustRightInd w:val="0"/>
              <w:spacing w:before="240" w:after="120"/>
              <w:ind w:right="176"/>
              <w:jc w:val="both"/>
              <w:rPr>
                <w:rFonts w:ascii="TTE1C89A48t00" w:hAnsi="TTE1C89A48t00" w:cs="TTE1C89A48t00"/>
                <w:b/>
                <w:sz w:val="20"/>
                <w:szCs w:val="20"/>
              </w:rPr>
            </w:pPr>
            <w:r w:rsidRPr="00C62301">
              <w:rPr>
                <w:rFonts w:ascii="TTE1C89A48t00" w:hAnsi="TTE1C89A48t00" w:cs="TTE1C89A48t00"/>
                <w:b/>
                <w:sz w:val="20"/>
                <w:szCs w:val="20"/>
              </w:rPr>
              <w:lastRenderedPageBreak/>
              <w:t xml:space="preserve">Ampliación del alcance </w:t>
            </w:r>
            <w:r w:rsidR="00C62301" w:rsidRPr="00C62301">
              <w:rPr>
                <w:rFonts w:ascii="TTE1C89A48t00" w:hAnsi="TTE1C89A48t00" w:cs="TTE1C89A48t00"/>
                <w:b/>
                <w:sz w:val="20"/>
                <w:szCs w:val="20"/>
              </w:rPr>
              <w:t xml:space="preserve">de la </w:t>
            </w:r>
            <w:r w:rsidR="00C62301" w:rsidRPr="00C62301">
              <w:rPr>
                <w:rFonts w:ascii="TTE1C89A48t00" w:hAnsi="TTE1C89A48t00" w:cs="TTE1C89A48t00"/>
                <w:b/>
                <w:sz w:val="20"/>
                <w:szCs w:val="20"/>
                <w:u w:val="single"/>
              </w:rPr>
              <w:t>póliza de Responsabilidad Civil</w:t>
            </w:r>
            <w:r w:rsidR="00C62301" w:rsidRPr="00C62301">
              <w:rPr>
                <w:rFonts w:ascii="TTE1C89A48t00" w:hAnsi="TTE1C89A48t00" w:cs="TTE1C89A48t00"/>
                <w:b/>
                <w:sz w:val="20"/>
                <w:szCs w:val="20"/>
              </w:rPr>
              <w:t xml:space="preserve"> para las </w:t>
            </w:r>
            <w:r w:rsidRPr="00C62301">
              <w:rPr>
                <w:rFonts w:ascii="TTE1C89A48t00" w:hAnsi="TTE1C89A48t00" w:cs="TTE1C89A48t00"/>
                <w:b/>
                <w:sz w:val="20"/>
                <w:szCs w:val="20"/>
              </w:rPr>
              <w:t>coberturas mínimas (con resp</w:t>
            </w:r>
            <w:r w:rsidR="00C640A0" w:rsidRPr="00C62301">
              <w:rPr>
                <w:rFonts w:ascii="TTE1C89A48t00" w:hAnsi="TTE1C89A48t00" w:cs="TTE1C89A48t00"/>
                <w:b/>
                <w:sz w:val="20"/>
                <w:szCs w:val="20"/>
              </w:rPr>
              <w:t>ecto a lo indicado en el apdo. H</w:t>
            </w:r>
            <w:r w:rsidRPr="00C62301">
              <w:rPr>
                <w:rFonts w:ascii="TTE1C89A48t00" w:hAnsi="TTE1C89A48t00" w:cs="TTE1C89A48t00"/>
                <w:b/>
                <w:sz w:val="20"/>
                <w:szCs w:val="20"/>
              </w:rPr>
              <w:t xml:space="preserve"> del presente pliego)</w:t>
            </w:r>
            <w:r w:rsidR="00C62301" w:rsidRPr="00C62301">
              <w:rPr>
                <w:rFonts w:ascii="TTE1C89A48t00" w:hAnsi="TTE1C89A48t00" w:cs="TTE1C89A48t00"/>
                <w:b/>
                <w:sz w:val="20"/>
                <w:szCs w:val="20"/>
              </w:rPr>
              <w:t xml:space="preserve"> de responsabilidad civil de explotación y responsabilidad civil patronal,</w:t>
            </w:r>
            <w:r w:rsidRPr="00C62301">
              <w:rPr>
                <w:rFonts w:ascii="TTE1C89A48t00" w:hAnsi="TTE1C89A48t00" w:cs="TTE1C89A48t00"/>
                <w:b/>
                <w:sz w:val="20"/>
                <w:szCs w:val="20"/>
              </w:rPr>
              <w:t xml:space="preserve"> </w:t>
            </w:r>
            <w:r w:rsidRPr="00C62301">
              <w:rPr>
                <w:rFonts w:ascii="TTE1C89A48t00" w:hAnsi="TTE1C89A48t00" w:cs="TTE1C89A48t00"/>
                <w:sz w:val="20"/>
                <w:szCs w:val="20"/>
              </w:rPr>
              <w:t>indicando las garantías y c</w:t>
            </w:r>
            <w:r w:rsidR="00C640A0" w:rsidRPr="00C62301">
              <w:rPr>
                <w:rFonts w:ascii="TTE1C89A48t00" w:hAnsi="TTE1C89A48t00" w:cs="TTE1C89A48t00"/>
                <w:sz w:val="20"/>
                <w:szCs w:val="20"/>
              </w:rPr>
              <w:t>apitales asegurados por alumno</w:t>
            </w:r>
            <w:r w:rsidRPr="00C62301">
              <w:rPr>
                <w:rFonts w:ascii="TTE1C89A48t00" w:hAnsi="TTE1C89A48t00" w:cs="TTE1C89A48t00"/>
                <w:sz w:val="20"/>
                <w:szCs w:val="20"/>
              </w:rPr>
              <w:t>.</w:t>
            </w:r>
          </w:p>
          <w:p w:rsidR="007E47FA" w:rsidRPr="00D95738" w:rsidRDefault="007E47FA" w:rsidP="00E735FB">
            <w:pPr>
              <w:autoSpaceDE w:val="0"/>
              <w:autoSpaceDN w:val="0"/>
              <w:adjustRightInd w:val="0"/>
              <w:spacing w:before="120" w:after="120"/>
              <w:jc w:val="both"/>
              <w:rPr>
                <w:rFonts w:ascii="TTE1C89A48t00" w:hAnsi="TTE1C89A48t00" w:cs="TTE1C89A48t00"/>
                <w:b/>
                <w:sz w:val="20"/>
                <w:szCs w:val="20"/>
                <w:lang w:val="es-ES_tradnl"/>
              </w:rPr>
            </w:pPr>
            <w:r w:rsidRPr="00D95738">
              <w:rPr>
                <w:rFonts w:ascii="TTE1C89A48t00" w:hAnsi="TTE1C89A48t00" w:cs="TTE1C89A48t00"/>
                <w:sz w:val="20"/>
                <w:szCs w:val="20"/>
              </w:rPr>
              <w:t>La ampliación de capitales, en caso de realizarse, será para las coberturas de responsabilidad civil de explotación y responsabilidad civil patronal,</w:t>
            </w:r>
            <w:r w:rsidRPr="00D95738">
              <w:rPr>
                <w:rFonts w:ascii="TTE1C89A48t00" w:hAnsi="TTE1C89A48t00" w:cs="TTE1C89A48t00"/>
                <w:b/>
                <w:sz w:val="20"/>
                <w:szCs w:val="20"/>
              </w:rPr>
              <w:t xml:space="preserve"> </w:t>
            </w:r>
            <w:r w:rsidRPr="00D95738">
              <w:rPr>
                <w:rFonts w:ascii="TTE1C89A48t00" w:hAnsi="TTE1C89A48t00" w:cs="TTE1C89A48t00"/>
                <w:sz w:val="20"/>
                <w:szCs w:val="20"/>
                <w:u w:val="single"/>
              </w:rPr>
              <w:t>y en el mismo porcentaje para todas ellas.</w:t>
            </w:r>
          </w:p>
        </w:tc>
        <w:tc>
          <w:tcPr>
            <w:tcW w:w="992" w:type="dxa"/>
            <w:vMerge w:val="restart"/>
            <w:vAlign w:val="center"/>
          </w:tcPr>
          <w:p w:rsidR="007E47FA" w:rsidRPr="00D95738" w:rsidRDefault="007E47FA" w:rsidP="00E735FB">
            <w:pPr>
              <w:autoSpaceDE w:val="0"/>
              <w:autoSpaceDN w:val="0"/>
              <w:adjustRightInd w:val="0"/>
              <w:spacing w:before="120" w:after="120"/>
              <w:jc w:val="center"/>
              <w:rPr>
                <w:rFonts w:ascii="TTE1C89A48t00" w:hAnsi="TTE1C89A48t00" w:cs="TTE1C89A48t00"/>
                <w:b/>
                <w:sz w:val="20"/>
                <w:szCs w:val="20"/>
                <w:lang w:val="es-ES_tradnl"/>
              </w:rPr>
            </w:pPr>
            <w:r w:rsidRPr="00D95738">
              <w:rPr>
                <w:rFonts w:ascii="Arial" w:hAnsi="Arial" w:cs="Arial"/>
                <w:b/>
                <w:sz w:val="20"/>
                <w:szCs w:val="20"/>
              </w:rPr>
              <w:t>5 puntos máx.</w:t>
            </w:r>
          </w:p>
        </w:tc>
        <w:tc>
          <w:tcPr>
            <w:tcW w:w="1559" w:type="dxa"/>
            <w:vAlign w:val="center"/>
          </w:tcPr>
          <w:p w:rsidR="007E47FA" w:rsidRPr="00D95738" w:rsidRDefault="007E47FA" w:rsidP="00E735FB">
            <w:pPr>
              <w:autoSpaceDE w:val="0"/>
              <w:autoSpaceDN w:val="0"/>
              <w:adjustRightInd w:val="0"/>
              <w:spacing w:before="120" w:after="120"/>
              <w:jc w:val="center"/>
              <w:rPr>
                <w:rFonts w:ascii="TTE1C89A48t00" w:hAnsi="TTE1C89A48t00" w:cs="TTE1C89A48t00"/>
                <w:b/>
                <w:sz w:val="20"/>
                <w:szCs w:val="20"/>
                <w:lang w:val="es-ES_tradnl"/>
              </w:rPr>
            </w:pPr>
            <w:r w:rsidRPr="00D95738">
              <w:rPr>
                <w:rFonts w:ascii="Arial" w:hAnsi="Arial" w:cs="Arial"/>
                <w:sz w:val="20"/>
                <w:szCs w:val="20"/>
              </w:rPr>
              <w:t>Ampliación entre un 10%-29%</w:t>
            </w:r>
          </w:p>
        </w:tc>
        <w:tc>
          <w:tcPr>
            <w:tcW w:w="1242" w:type="dxa"/>
            <w:vAlign w:val="center"/>
          </w:tcPr>
          <w:p w:rsidR="007E47FA" w:rsidRPr="00D95738" w:rsidRDefault="007E47FA" w:rsidP="00E735FB">
            <w:pPr>
              <w:autoSpaceDE w:val="0"/>
              <w:autoSpaceDN w:val="0"/>
              <w:adjustRightInd w:val="0"/>
              <w:spacing w:before="120" w:after="120"/>
              <w:jc w:val="center"/>
              <w:rPr>
                <w:rFonts w:ascii="TTE1C89A48t00" w:hAnsi="TTE1C89A48t00" w:cs="TTE1C89A48t00"/>
                <w:b/>
                <w:sz w:val="20"/>
                <w:szCs w:val="20"/>
                <w:lang w:val="es-ES_tradnl"/>
              </w:rPr>
            </w:pPr>
            <w:r w:rsidRPr="00D95738">
              <w:rPr>
                <w:rFonts w:ascii="Arial" w:hAnsi="Arial" w:cs="Arial"/>
                <w:sz w:val="20"/>
                <w:szCs w:val="20"/>
              </w:rPr>
              <w:t>2 puntos</w:t>
            </w:r>
          </w:p>
        </w:tc>
      </w:tr>
      <w:tr w:rsidR="007E47FA" w:rsidRPr="00D95738" w:rsidTr="002C6F3F">
        <w:trPr>
          <w:trHeight w:val="831"/>
          <w:jc w:val="center"/>
        </w:trPr>
        <w:tc>
          <w:tcPr>
            <w:tcW w:w="4993" w:type="dxa"/>
            <w:vMerge/>
          </w:tcPr>
          <w:p w:rsidR="007E47FA" w:rsidRPr="00D95738" w:rsidRDefault="007E47FA" w:rsidP="00E735FB">
            <w:pPr>
              <w:autoSpaceDE w:val="0"/>
              <w:autoSpaceDN w:val="0"/>
              <w:adjustRightInd w:val="0"/>
              <w:spacing w:before="240" w:after="120"/>
              <w:ind w:right="176"/>
              <w:jc w:val="both"/>
              <w:rPr>
                <w:rFonts w:ascii="TTE1C89A48t00" w:hAnsi="TTE1C89A48t00" w:cs="TTE1C89A48t00"/>
                <w:b/>
                <w:sz w:val="20"/>
                <w:szCs w:val="20"/>
              </w:rPr>
            </w:pPr>
          </w:p>
        </w:tc>
        <w:tc>
          <w:tcPr>
            <w:tcW w:w="992" w:type="dxa"/>
            <w:vMerge/>
            <w:vAlign w:val="center"/>
          </w:tcPr>
          <w:p w:rsidR="007E47FA" w:rsidRPr="00D95738" w:rsidRDefault="007E47FA" w:rsidP="00E735FB">
            <w:pPr>
              <w:autoSpaceDE w:val="0"/>
              <w:autoSpaceDN w:val="0"/>
              <w:adjustRightInd w:val="0"/>
              <w:spacing w:before="120" w:after="120"/>
              <w:jc w:val="center"/>
              <w:rPr>
                <w:rFonts w:ascii="Arial" w:hAnsi="Arial" w:cs="Arial"/>
                <w:b/>
                <w:sz w:val="20"/>
                <w:szCs w:val="20"/>
              </w:rPr>
            </w:pPr>
          </w:p>
        </w:tc>
        <w:tc>
          <w:tcPr>
            <w:tcW w:w="1559" w:type="dxa"/>
            <w:vAlign w:val="center"/>
          </w:tcPr>
          <w:p w:rsidR="007E47FA" w:rsidRPr="00D95738" w:rsidRDefault="007E47FA" w:rsidP="00E735FB">
            <w:pPr>
              <w:autoSpaceDE w:val="0"/>
              <w:autoSpaceDN w:val="0"/>
              <w:adjustRightInd w:val="0"/>
              <w:spacing w:before="120" w:after="120"/>
              <w:jc w:val="center"/>
              <w:rPr>
                <w:rFonts w:ascii="Arial" w:hAnsi="Arial" w:cs="Arial"/>
                <w:sz w:val="20"/>
                <w:szCs w:val="20"/>
              </w:rPr>
            </w:pPr>
            <w:r w:rsidRPr="00D95738">
              <w:rPr>
                <w:rFonts w:ascii="Arial" w:hAnsi="Arial" w:cs="Arial"/>
                <w:sz w:val="20"/>
                <w:szCs w:val="20"/>
              </w:rPr>
              <w:t xml:space="preserve">Ampliación entre </w:t>
            </w:r>
            <w:r w:rsidRPr="00D95738">
              <w:rPr>
                <w:rFonts w:ascii="Arial" w:hAnsi="Arial" w:cs="Arial"/>
                <w:sz w:val="20"/>
                <w:szCs w:val="20"/>
              </w:rPr>
              <w:br/>
              <w:t>30%-49%</w:t>
            </w:r>
          </w:p>
        </w:tc>
        <w:tc>
          <w:tcPr>
            <w:tcW w:w="1242" w:type="dxa"/>
            <w:vAlign w:val="center"/>
          </w:tcPr>
          <w:p w:rsidR="007E47FA" w:rsidRPr="00D95738" w:rsidRDefault="007E47FA" w:rsidP="00E735FB">
            <w:pPr>
              <w:autoSpaceDE w:val="0"/>
              <w:autoSpaceDN w:val="0"/>
              <w:adjustRightInd w:val="0"/>
              <w:spacing w:before="120" w:after="120"/>
              <w:jc w:val="center"/>
              <w:rPr>
                <w:rFonts w:ascii="Arial" w:hAnsi="Arial" w:cs="Arial"/>
                <w:sz w:val="20"/>
                <w:szCs w:val="20"/>
              </w:rPr>
            </w:pPr>
            <w:r w:rsidRPr="00D95738">
              <w:rPr>
                <w:rFonts w:ascii="Arial" w:hAnsi="Arial" w:cs="Arial"/>
                <w:sz w:val="20"/>
                <w:szCs w:val="20"/>
              </w:rPr>
              <w:t>3 puntos</w:t>
            </w:r>
          </w:p>
        </w:tc>
      </w:tr>
      <w:tr w:rsidR="007E47FA" w:rsidRPr="00D95738" w:rsidTr="002C6F3F">
        <w:trPr>
          <w:trHeight w:val="887"/>
          <w:jc w:val="center"/>
        </w:trPr>
        <w:tc>
          <w:tcPr>
            <w:tcW w:w="4993" w:type="dxa"/>
            <w:vMerge/>
            <w:tcBorders>
              <w:bottom w:val="single" w:sz="6" w:space="0" w:color="auto"/>
            </w:tcBorders>
          </w:tcPr>
          <w:p w:rsidR="007E47FA" w:rsidRPr="00D95738" w:rsidRDefault="007E47FA" w:rsidP="00E735FB">
            <w:pPr>
              <w:autoSpaceDE w:val="0"/>
              <w:autoSpaceDN w:val="0"/>
              <w:adjustRightInd w:val="0"/>
              <w:spacing w:before="240" w:after="120"/>
              <w:ind w:right="176"/>
              <w:jc w:val="both"/>
              <w:rPr>
                <w:rFonts w:ascii="TTE1C89A48t00" w:hAnsi="TTE1C89A48t00" w:cs="TTE1C89A48t00"/>
                <w:b/>
                <w:sz w:val="20"/>
                <w:szCs w:val="20"/>
              </w:rPr>
            </w:pPr>
          </w:p>
        </w:tc>
        <w:tc>
          <w:tcPr>
            <w:tcW w:w="992" w:type="dxa"/>
            <w:vMerge/>
            <w:tcBorders>
              <w:bottom w:val="single" w:sz="6" w:space="0" w:color="auto"/>
            </w:tcBorders>
            <w:vAlign w:val="center"/>
          </w:tcPr>
          <w:p w:rsidR="007E47FA" w:rsidRPr="00D95738" w:rsidRDefault="007E47FA" w:rsidP="00E735FB">
            <w:pPr>
              <w:autoSpaceDE w:val="0"/>
              <w:autoSpaceDN w:val="0"/>
              <w:adjustRightInd w:val="0"/>
              <w:spacing w:before="120" w:after="120"/>
              <w:jc w:val="center"/>
              <w:rPr>
                <w:rFonts w:ascii="Arial" w:hAnsi="Arial" w:cs="Arial"/>
                <w:b/>
                <w:sz w:val="20"/>
                <w:szCs w:val="20"/>
              </w:rPr>
            </w:pPr>
          </w:p>
        </w:tc>
        <w:tc>
          <w:tcPr>
            <w:tcW w:w="1559" w:type="dxa"/>
            <w:tcBorders>
              <w:bottom w:val="single" w:sz="6" w:space="0" w:color="auto"/>
            </w:tcBorders>
            <w:vAlign w:val="center"/>
          </w:tcPr>
          <w:p w:rsidR="007E47FA" w:rsidRPr="00D95738" w:rsidRDefault="007E47FA" w:rsidP="00E735FB">
            <w:pPr>
              <w:autoSpaceDE w:val="0"/>
              <w:autoSpaceDN w:val="0"/>
              <w:adjustRightInd w:val="0"/>
              <w:spacing w:before="120" w:after="120"/>
              <w:jc w:val="center"/>
              <w:rPr>
                <w:rFonts w:ascii="Arial" w:hAnsi="Arial" w:cs="Arial"/>
                <w:sz w:val="20"/>
                <w:szCs w:val="20"/>
              </w:rPr>
            </w:pPr>
            <w:r w:rsidRPr="00D95738">
              <w:rPr>
                <w:rFonts w:ascii="Arial" w:hAnsi="Arial" w:cs="Arial"/>
                <w:sz w:val="20"/>
                <w:szCs w:val="20"/>
              </w:rPr>
              <w:t>Ampliación igual o superior al 50%</w:t>
            </w:r>
          </w:p>
        </w:tc>
        <w:tc>
          <w:tcPr>
            <w:tcW w:w="1242" w:type="dxa"/>
            <w:tcBorders>
              <w:bottom w:val="single" w:sz="6" w:space="0" w:color="auto"/>
            </w:tcBorders>
            <w:vAlign w:val="center"/>
          </w:tcPr>
          <w:p w:rsidR="007E47FA" w:rsidRPr="00D95738" w:rsidRDefault="007E47FA" w:rsidP="00E735FB">
            <w:pPr>
              <w:autoSpaceDE w:val="0"/>
              <w:autoSpaceDN w:val="0"/>
              <w:adjustRightInd w:val="0"/>
              <w:spacing w:before="120" w:after="120"/>
              <w:jc w:val="center"/>
              <w:rPr>
                <w:rFonts w:ascii="Arial" w:hAnsi="Arial" w:cs="Arial"/>
                <w:sz w:val="20"/>
                <w:szCs w:val="20"/>
              </w:rPr>
            </w:pPr>
            <w:r w:rsidRPr="00D95738">
              <w:rPr>
                <w:rFonts w:ascii="Arial" w:hAnsi="Arial" w:cs="Arial"/>
                <w:sz w:val="20"/>
                <w:szCs w:val="20"/>
              </w:rPr>
              <w:t>5 puntos</w:t>
            </w:r>
          </w:p>
        </w:tc>
      </w:tr>
      <w:tr w:rsidR="007E47FA" w:rsidRPr="00D95738" w:rsidTr="002C6F3F">
        <w:trPr>
          <w:trHeight w:val="340"/>
          <w:jc w:val="center"/>
        </w:trPr>
        <w:tc>
          <w:tcPr>
            <w:tcW w:w="4993" w:type="dxa"/>
            <w:tcBorders>
              <w:top w:val="single" w:sz="6" w:space="0" w:color="auto"/>
              <w:bottom w:val="single" w:sz="6" w:space="0" w:color="auto"/>
            </w:tcBorders>
            <w:shd w:val="pct5" w:color="auto" w:fill="auto"/>
          </w:tcPr>
          <w:p w:rsidR="007E47FA" w:rsidRPr="00D95738" w:rsidDel="00DD4075" w:rsidRDefault="007E47FA" w:rsidP="00E735FB">
            <w:pPr>
              <w:autoSpaceDE w:val="0"/>
              <w:autoSpaceDN w:val="0"/>
              <w:adjustRightInd w:val="0"/>
              <w:spacing w:before="120" w:after="120"/>
              <w:ind w:right="176"/>
              <w:jc w:val="both"/>
              <w:rPr>
                <w:rFonts w:ascii="TTE1C89A48t00" w:hAnsi="TTE1C89A48t00" w:cs="TTE1C89A48t00"/>
                <w:b/>
                <w:sz w:val="20"/>
                <w:szCs w:val="20"/>
                <w:lang w:val="es-ES_tradnl"/>
              </w:rPr>
            </w:pPr>
            <w:r w:rsidRPr="00D95738">
              <w:rPr>
                <w:rFonts w:ascii="TTE1C89A48t00" w:hAnsi="TTE1C89A48t00" w:cs="TTE1C89A48t00"/>
                <w:b/>
                <w:sz w:val="20"/>
                <w:szCs w:val="20"/>
                <w:lang w:val="es-ES_tradnl"/>
              </w:rPr>
              <w:t xml:space="preserve">2.- Propuesta económica. </w:t>
            </w:r>
          </w:p>
        </w:tc>
        <w:tc>
          <w:tcPr>
            <w:tcW w:w="3793" w:type="dxa"/>
            <w:gridSpan w:val="3"/>
            <w:tcBorders>
              <w:top w:val="single" w:sz="6" w:space="0" w:color="auto"/>
              <w:bottom w:val="single" w:sz="6" w:space="0" w:color="auto"/>
            </w:tcBorders>
            <w:shd w:val="pct5" w:color="auto" w:fill="auto"/>
            <w:vAlign w:val="center"/>
          </w:tcPr>
          <w:p w:rsidR="007E47FA" w:rsidRPr="00D95738" w:rsidRDefault="007E47FA" w:rsidP="00E735FB">
            <w:pPr>
              <w:autoSpaceDE w:val="0"/>
              <w:autoSpaceDN w:val="0"/>
              <w:adjustRightInd w:val="0"/>
              <w:spacing w:before="120" w:after="120"/>
              <w:jc w:val="center"/>
              <w:rPr>
                <w:rFonts w:ascii="Arial" w:hAnsi="Arial" w:cs="Arial"/>
                <w:sz w:val="20"/>
                <w:szCs w:val="20"/>
              </w:rPr>
            </w:pPr>
            <w:r w:rsidRPr="00D95738">
              <w:rPr>
                <w:rFonts w:ascii="TTE1C89A48t00" w:hAnsi="TTE1C89A48t00" w:cs="TTE1C89A48t00"/>
                <w:b/>
                <w:sz w:val="20"/>
                <w:szCs w:val="20"/>
                <w:lang w:val="es-ES_tradnl"/>
              </w:rPr>
              <w:t>60 puntos máx.</w:t>
            </w:r>
          </w:p>
        </w:tc>
      </w:tr>
      <w:tr w:rsidR="007E47FA" w:rsidRPr="002C7029" w:rsidTr="00926951">
        <w:trPr>
          <w:trHeight w:val="7490"/>
          <w:jc w:val="center"/>
        </w:trPr>
        <w:tc>
          <w:tcPr>
            <w:tcW w:w="8786" w:type="dxa"/>
            <w:gridSpan w:val="4"/>
            <w:tcBorders>
              <w:bottom w:val="double" w:sz="4" w:space="0" w:color="auto"/>
            </w:tcBorders>
          </w:tcPr>
          <w:p w:rsidR="007E47FA" w:rsidRDefault="007E47FA" w:rsidP="00E735FB">
            <w:pPr>
              <w:autoSpaceDE w:val="0"/>
              <w:autoSpaceDN w:val="0"/>
              <w:adjustRightInd w:val="0"/>
              <w:spacing w:before="120" w:after="120"/>
              <w:jc w:val="both"/>
              <w:rPr>
                <w:rFonts w:ascii="Arial" w:hAnsi="Arial" w:cs="Arial"/>
                <w:sz w:val="22"/>
                <w:szCs w:val="22"/>
                <w:lang w:val="es-ES_tradnl"/>
              </w:rPr>
            </w:pPr>
            <w:r>
              <w:rPr>
                <w:rFonts w:ascii="Arial" w:hAnsi="Arial" w:cs="Arial"/>
                <w:sz w:val="22"/>
                <w:szCs w:val="22"/>
                <w:lang w:val="es-ES_tradnl"/>
              </w:rPr>
              <w:t>A la hora de valorar las ofertas, se tendrá en cuenta la base imponible de la propuesta, tal y como se indica en el Anexo IV (Bis)</w:t>
            </w:r>
          </w:p>
          <w:p w:rsidR="007E47FA" w:rsidRDefault="007E47FA" w:rsidP="00E735FB">
            <w:pPr>
              <w:autoSpaceDE w:val="0"/>
              <w:autoSpaceDN w:val="0"/>
              <w:adjustRightInd w:val="0"/>
              <w:spacing w:before="120" w:after="120"/>
              <w:jc w:val="both"/>
              <w:rPr>
                <w:rFonts w:ascii="Arial" w:hAnsi="Arial" w:cs="Arial"/>
                <w:sz w:val="22"/>
                <w:szCs w:val="22"/>
                <w:lang w:val="es-ES_tradnl"/>
              </w:rPr>
            </w:pPr>
            <w:r>
              <w:rPr>
                <w:rFonts w:ascii="Arial" w:hAnsi="Arial" w:cs="Arial"/>
                <w:sz w:val="22"/>
                <w:szCs w:val="22"/>
                <w:lang w:val="es-ES_tradnl"/>
              </w:rPr>
              <w:t>El precio del contrato será aquél al que ascienda la adjudicación definitiva que en ningún caso superará el presupuesto base de licitación.</w:t>
            </w:r>
          </w:p>
          <w:p w:rsidR="007E47FA" w:rsidRPr="002C7029" w:rsidRDefault="007E47FA" w:rsidP="00E735FB">
            <w:pPr>
              <w:tabs>
                <w:tab w:val="num" w:pos="709"/>
              </w:tabs>
              <w:autoSpaceDE w:val="0"/>
              <w:autoSpaceDN w:val="0"/>
              <w:adjustRightInd w:val="0"/>
              <w:spacing w:after="120"/>
              <w:jc w:val="both"/>
              <w:rPr>
                <w:rFonts w:ascii="Arial" w:hAnsi="Arial" w:cs="Arial"/>
                <w:sz w:val="22"/>
                <w:szCs w:val="22"/>
                <w:lang w:val="es-ES_tradnl"/>
              </w:rPr>
            </w:pPr>
            <w:r w:rsidRPr="002C7029">
              <w:rPr>
                <w:rFonts w:ascii="Arial" w:hAnsi="Arial" w:cs="Arial"/>
                <w:sz w:val="22"/>
                <w:szCs w:val="22"/>
                <w:lang w:val="es-ES_tradnl"/>
              </w:rPr>
              <w:t>Las ofertas se valorarán conforme a una de las siguientes fórmulas en función del número de licitadores que se presenten, ya que a la hora de aplicar el porcentaje permitido hasta la baja temeraria se utilizará el siguiente criterio:</w:t>
            </w:r>
          </w:p>
          <w:p w:rsidR="007E47FA" w:rsidRPr="002C7029" w:rsidRDefault="007E47FA" w:rsidP="00E735FB">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r w:rsidRPr="002C7029">
              <w:rPr>
                <w:rFonts w:ascii="Arial" w:eastAsia="Calibri" w:hAnsi="Arial" w:cs="Arial"/>
                <w:sz w:val="22"/>
                <w:szCs w:val="22"/>
                <w:lang w:val="es-ES_tradnl" w:eastAsia="en-US"/>
              </w:rPr>
              <w:t>1.- Cuando concurra un solo licitador no se admitirá su oferta cuando sea inferior al 30 % del precio máximo establecido para la licitación.</w:t>
            </w:r>
          </w:p>
          <w:p w:rsidR="007E47FA" w:rsidRPr="002C7029" w:rsidRDefault="007E47FA" w:rsidP="00E735FB">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r w:rsidRPr="002C7029">
              <w:rPr>
                <w:rFonts w:ascii="Arial" w:eastAsia="Calibri" w:hAnsi="Arial" w:cs="Arial"/>
                <w:sz w:val="22"/>
                <w:szCs w:val="22"/>
                <w:lang w:val="es-ES_tradnl" w:eastAsia="en-US"/>
              </w:rPr>
              <w:t>2.- Cuando concurran dos o más licitadores, no se admitirán las ofertas que sean inferiores al 30% de la media de las ofertas presentadas [0,7 x Media aritmética].</w:t>
            </w:r>
          </w:p>
          <w:p w:rsidR="007E47FA" w:rsidRPr="002C7029" w:rsidRDefault="007E47FA" w:rsidP="00E735FB">
            <w:pPr>
              <w:tabs>
                <w:tab w:val="num" w:pos="709"/>
              </w:tabs>
              <w:autoSpaceDE w:val="0"/>
              <w:autoSpaceDN w:val="0"/>
              <w:adjustRightInd w:val="0"/>
              <w:spacing w:after="120"/>
              <w:jc w:val="both"/>
              <w:rPr>
                <w:rFonts w:ascii="Arial" w:hAnsi="Arial" w:cs="Arial"/>
                <w:sz w:val="22"/>
                <w:szCs w:val="22"/>
                <w:lang w:val="es-ES_tradnl"/>
              </w:rPr>
            </w:pPr>
            <w:r w:rsidRPr="002C7029">
              <w:rPr>
                <w:rFonts w:ascii="Arial" w:hAnsi="Arial" w:cs="Arial"/>
                <w:b/>
                <w:sz w:val="22"/>
                <w:szCs w:val="22"/>
                <w:lang w:val="es-ES_tradnl"/>
              </w:rPr>
              <w:t>Fórmula 1</w:t>
            </w:r>
            <w:r w:rsidRPr="002C7029">
              <w:rPr>
                <w:rFonts w:ascii="Arial" w:hAnsi="Arial" w:cs="Arial"/>
                <w:sz w:val="22"/>
                <w:szCs w:val="22"/>
                <w:lang w:val="es-ES_tradnl"/>
              </w:rPr>
              <w:t xml:space="preserve"> </w:t>
            </w:r>
            <w:r w:rsidRPr="002C7029">
              <w:rPr>
                <w:rFonts w:ascii="Arial" w:hAnsi="Arial" w:cs="Arial"/>
                <w:i/>
                <w:sz w:val="22"/>
                <w:szCs w:val="22"/>
                <w:lang w:val="es-ES_tradnl"/>
              </w:rPr>
              <w:t>(cuando concurra un solo licitador)</w:t>
            </w:r>
          </w:p>
          <w:p w:rsidR="007E47FA" w:rsidRPr="002C7029" w:rsidRDefault="007E47FA" w:rsidP="00E735FB">
            <w:pPr>
              <w:tabs>
                <w:tab w:val="num" w:pos="709"/>
              </w:tabs>
              <w:autoSpaceDE w:val="0"/>
              <w:autoSpaceDN w:val="0"/>
              <w:adjustRightInd w:val="0"/>
              <w:spacing w:after="120"/>
              <w:jc w:val="both"/>
              <w:rPr>
                <w:rFonts w:ascii="Arial" w:hAnsi="Arial" w:cs="Arial"/>
                <w:sz w:val="22"/>
                <w:szCs w:val="22"/>
                <w:lang w:val="es-ES_tradnl"/>
              </w:rPr>
            </w:pPr>
            <w:r w:rsidRPr="002C7029">
              <w:rPr>
                <w:noProof/>
                <w:sz w:val="22"/>
                <w:szCs w:val="22"/>
              </w:rPr>
              <w:drawing>
                <wp:anchor distT="0" distB="0" distL="114300" distR="114300" simplePos="0" relativeHeight="251656192" behindDoc="0" locked="0" layoutInCell="1" allowOverlap="1">
                  <wp:simplePos x="0" y="0"/>
                  <wp:positionH relativeFrom="column">
                    <wp:posOffset>-58420</wp:posOffset>
                  </wp:positionH>
                  <wp:positionV relativeFrom="paragraph">
                    <wp:posOffset>16510</wp:posOffset>
                  </wp:positionV>
                  <wp:extent cx="5295265" cy="46418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95265" cy="464185"/>
                          </a:xfrm>
                          <a:prstGeom prst="rect">
                            <a:avLst/>
                          </a:prstGeom>
                          <a:noFill/>
                        </pic:spPr>
                      </pic:pic>
                    </a:graphicData>
                  </a:graphic>
                  <wp14:sizeRelH relativeFrom="page">
                    <wp14:pctWidth>0</wp14:pctWidth>
                  </wp14:sizeRelH>
                  <wp14:sizeRelV relativeFrom="page">
                    <wp14:pctHeight>0</wp14:pctHeight>
                  </wp14:sizeRelV>
                </wp:anchor>
              </w:drawing>
            </w:r>
          </w:p>
          <w:p w:rsidR="007E47FA" w:rsidRPr="002C7029" w:rsidRDefault="007E47FA" w:rsidP="00E735FB">
            <w:pPr>
              <w:tabs>
                <w:tab w:val="num" w:pos="709"/>
              </w:tabs>
              <w:autoSpaceDE w:val="0"/>
              <w:autoSpaceDN w:val="0"/>
              <w:adjustRightInd w:val="0"/>
              <w:spacing w:after="120"/>
              <w:jc w:val="both"/>
              <w:rPr>
                <w:rFonts w:ascii="Arial" w:hAnsi="Arial" w:cs="Arial"/>
                <w:sz w:val="22"/>
                <w:szCs w:val="22"/>
                <w:lang w:val="es-ES_tradnl"/>
              </w:rPr>
            </w:pPr>
          </w:p>
          <w:p w:rsidR="0070149B" w:rsidRDefault="0070149B" w:rsidP="00E735FB">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p>
          <w:p w:rsidR="007E47FA" w:rsidRPr="00926951" w:rsidRDefault="007E47FA" w:rsidP="00E735FB">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r w:rsidRPr="002C7029">
              <w:rPr>
                <w:rFonts w:ascii="Arial" w:eastAsia="Calibri" w:hAnsi="Arial" w:cs="Arial"/>
                <w:sz w:val="22"/>
                <w:szCs w:val="22"/>
                <w:lang w:val="es-ES_tradnl" w:eastAsia="en-US"/>
              </w:rPr>
              <w:t xml:space="preserve">Siendo </w:t>
            </w:r>
            <w:r w:rsidRPr="002C7029">
              <w:rPr>
                <w:rFonts w:ascii="Arial" w:eastAsia="Calibri" w:hAnsi="Arial" w:cs="Arial"/>
                <w:b/>
                <w:sz w:val="22"/>
                <w:szCs w:val="22"/>
                <w:lang w:val="es-ES_tradnl" w:eastAsia="en-US"/>
              </w:rPr>
              <w:t>P</w:t>
            </w:r>
            <w:r w:rsidRPr="002C7029">
              <w:rPr>
                <w:rFonts w:ascii="Arial" w:eastAsia="Calibri" w:hAnsi="Arial" w:cs="Arial"/>
                <w:b/>
                <w:sz w:val="22"/>
                <w:szCs w:val="22"/>
                <w:vertAlign w:val="subscript"/>
                <w:lang w:val="es-ES_tradnl" w:eastAsia="en-US"/>
              </w:rPr>
              <w:t>M</w:t>
            </w:r>
            <w:r w:rsidRPr="002C7029">
              <w:rPr>
                <w:rFonts w:ascii="Arial" w:eastAsia="Calibri" w:hAnsi="Arial" w:cs="Arial"/>
                <w:sz w:val="22"/>
                <w:szCs w:val="22"/>
                <w:vertAlign w:val="subscript"/>
                <w:lang w:val="es-ES_tradnl" w:eastAsia="en-US"/>
              </w:rPr>
              <w:t xml:space="preserve"> </w:t>
            </w:r>
            <w:r w:rsidRPr="002C7029">
              <w:rPr>
                <w:rFonts w:ascii="Arial" w:eastAsia="Calibri" w:hAnsi="Arial" w:cs="Arial"/>
                <w:sz w:val="22"/>
                <w:szCs w:val="22"/>
                <w:lang w:val="es-ES_tradnl" w:eastAsia="en-US"/>
              </w:rPr>
              <w:t xml:space="preserve">el presupuesto máximo de licitación (en la fórmula se sustituye por el valor estimado del contrato o curso, si se ha solicitado desglose); </w:t>
            </w:r>
            <w:r w:rsidRPr="002C7029">
              <w:rPr>
                <w:rFonts w:ascii="Arial" w:eastAsia="Calibri" w:hAnsi="Arial" w:cs="Arial"/>
                <w:b/>
                <w:sz w:val="22"/>
                <w:szCs w:val="22"/>
                <w:lang w:val="es-ES_tradnl" w:eastAsia="en-US"/>
              </w:rPr>
              <w:t>P</w:t>
            </w:r>
            <w:r w:rsidRPr="002C7029">
              <w:rPr>
                <w:rFonts w:ascii="Arial" w:eastAsia="Calibri" w:hAnsi="Arial" w:cs="Arial"/>
                <w:b/>
                <w:sz w:val="22"/>
                <w:szCs w:val="22"/>
                <w:vertAlign w:val="subscript"/>
                <w:lang w:val="es-ES_tradnl" w:eastAsia="en-US"/>
              </w:rPr>
              <w:t>O</w:t>
            </w:r>
            <w:r w:rsidRPr="002C7029">
              <w:rPr>
                <w:rFonts w:ascii="Arial" w:eastAsia="Calibri" w:hAnsi="Arial" w:cs="Arial"/>
                <w:sz w:val="22"/>
                <w:szCs w:val="22"/>
                <w:vertAlign w:val="subscript"/>
                <w:lang w:val="es-ES_tradnl" w:eastAsia="en-US"/>
              </w:rPr>
              <w:t xml:space="preserve"> </w:t>
            </w:r>
            <w:r w:rsidRPr="002C7029">
              <w:rPr>
                <w:rFonts w:ascii="Arial" w:eastAsia="Calibri" w:hAnsi="Arial" w:cs="Arial"/>
                <w:sz w:val="22"/>
                <w:szCs w:val="22"/>
                <w:lang w:val="es-ES_tradnl" w:eastAsia="en-US"/>
              </w:rPr>
              <w:t xml:space="preserve">el precio ofertado por el licitador (en la fórmula se refleja el presupuesto ofertado para el contrato o acción, si se ha solicitado desglose); Máxima puntuación otorgable a la oferta económica, que en este caso es </w:t>
            </w:r>
            <w:r w:rsidRPr="00926951">
              <w:rPr>
                <w:rFonts w:ascii="Arial" w:eastAsia="Calibri" w:hAnsi="Arial" w:cs="Arial"/>
                <w:sz w:val="22"/>
                <w:szCs w:val="22"/>
                <w:lang w:val="es-ES_tradnl" w:eastAsia="en-US"/>
              </w:rPr>
              <w:t xml:space="preserve">de </w:t>
            </w:r>
            <w:r w:rsidR="00C62301" w:rsidRPr="00926951">
              <w:rPr>
                <w:rFonts w:ascii="Arial" w:eastAsia="Calibri" w:hAnsi="Arial" w:cs="Arial"/>
                <w:b/>
                <w:sz w:val="22"/>
                <w:szCs w:val="22"/>
                <w:lang w:val="es-ES_tradnl" w:eastAsia="en-US"/>
              </w:rPr>
              <w:t>6</w:t>
            </w:r>
            <w:r w:rsidRPr="00926951">
              <w:rPr>
                <w:rFonts w:ascii="Arial" w:eastAsia="Calibri" w:hAnsi="Arial" w:cs="Arial"/>
                <w:b/>
                <w:sz w:val="22"/>
                <w:szCs w:val="22"/>
                <w:lang w:val="es-ES_tradnl" w:eastAsia="en-US"/>
              </w:rPr>
              <w:t xml:space="preserve">0 </w:t>
            </w:r>
            <w:r w:rsidRPr="00926951">
              <w:rPr>
                <w:rFonts w:ascii="Arial" w:eastAsia="Calibri" w:hAnsi="Arial" w:cs="Arial"/>
                <w:sz w:val="22"/>
                <w:szCs w:val="22"/>
                <w:lang w:val="es-ES_tradnl" w:eastAsia="en-US"/>
              </w:rPr>
              <w:t xml:space="preserve">puntos (se aplica en la fórmula el dato </w:t>
            </w:r>
            <w:r w:rsidR="00C62301" w:rsidRPr="00926951">
              <w:rPr>
                <w:rFonts w:ascii="Arial" w:eastAsia="Calibri" w:hAnsi="Arial" w:cs="Arial"/>
                <w:sz w:val="22"/>
                <w:szCs w:val="22"/>
                <w:lang w:val="es-ES_tradnl" w:eastAsia="en-US"/>
              </w:rPr>
              <w:t>6</w:t>
            </w:r>
            <w:r w:rsidRPr="00926951">
              <w:rPr>
                <w:rFonts w:ascii="Arial" w:eastAsia="Calibri" w:hAnsi="Arial" w:cs="Arial"/>
                <w:sz w:val="22"/>
                <w:szCs w:val="22"/>
                <w:lang w:val="es-ES_tradnl" w:eastAsia="en-US"/>
              </w:rPr>
              <w:t xml:space="preserve">0), y porcentaje permitido hasta la baja temeraria (donde se aplica en la fórmula 70). </w:t>
            </w:r>
            <w:r w:rsidRPr="00926951">
              <w:rPr>
                <w:rFonts w:ascii="Arial" w:eastAsia="Calibri" w:hAnsi="Arial" w:cs="Arial"/>
                <w:b/>
                <w:sz w:val="22"/>
                <w:szCs w:val="22"/>
                <w:lang w:val="es-ES_tradnl" w:eastAsia="en-US"/>
              </w:rPr>
              <w:t>La temeraria se calcula igualmente sobre la base imponible, nunca se tienen en cuenta los impuestos.</w:t>
            </w:r>
          </w:p>
          <w:p w:rsidR="007E47FA" w:rsidRPr="002C7029" w:rsidRDefault="007E47FA" w:rsidP="00E735FB">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r w:rsidRPr="00926951">
              <w:rPr>
                <w:rFonts w:ascii="Arial" w:eastAsia="Calibri" w:hAnsi="Arial" w:cs="Arial"/>
                <w:sz w:val="22"/>
                <w:szCs w:val="22"/>
                <w:lang w:val="es-ES_tradnl" w:eastAsia="en-US"/>
              </w:rPr>
              <w:t xml:space="preserve">La puntuación otorgada se situará entre </w:t>
            </w:r>
            <w:r w:rsidRPr="00926951">
              <w:rPr>
                <w:rFonts w:ascii="Arial" w:eastAsia="Calibri" w:hAnsi="Arial" w:cs="Arial"/>
                <w:b/>
                <w:sz w:val="22"/>
                <w:szCs w:val="22"/>
                <w:lang w:val="es-ES_tradnl" w:eastAsia="en-US"/>
              </w:rPr>
              <w:t xml:space="preserve">0 y </w:t>
            </w:r>
            <w:r w:rsidR="00C62301" w:rsidRPr="00926951">
              <w:rPr>
                <w:rFonts w:ascii="Arial" w:eastAsia="Calibri" w:hAnsi="Arial" w:cs="Arial"/>
                <w:b/>
                <w:sz w:val="22"/>
                <w:szCs w:val="22"/>
                <w:lang w:val="es-ES_tradnl" w:eastAsia="en-US"/>
              </w:rPr>
              <w:t>60</w:t>
            </w:r>
            <w:r w:rsidRPr="00926951">
              <w:rPr>
                <w:rFonts w:ascii="Arial" w:eastAsia="Calibri" w:hAnsi="Arial" w:cs="Arial"/>
                <w:b/>
                <w:sz w:val="22"/>
                <w:szCs w:val="22"/>
                <w:lang w:val="es-ES_tradnl" w:eastAsia="en-US"/>
              </w:rPr>
              <w:t xml:space="preserve"> puntos</w:t>
            </w:r>
            <w:r w:rsidRPr="002C7029">
              <w:rPr>
                <w:rFonts w:ascii="Arial" w:eastAsia="Calibri" w:hAnsi="Arial" w:cs="Arial"/>
                <w:b/>
                <w:sz w:val="22"/>
                <w:szCs w:val="22"/>
                <w:lang w:val="es-ES_tradnl" w:eastAsia="en-US"/>
              </w:rPr>
              <w:t xml:space="preserve"> </w:t>
            </w:r>
            <w:r w:rsidRPr="002C7029">
              <w:rPr>
                <w:rFonts w:ascii="Arial" w:eastAsia="Calibri" w:hAnsi="Arial" w:cs="Arial"/>
                <w:sz w:val="22"/>
                <w:szCs w:val="22"/>
                <w:lang w:val="es-ES_tradnl" w:eastAsia="en-US"/>
              </w:rPr>
              <w:t>según el importe de la oferta recibida. Sólo será valorada la oferta comprendida entre el precio máximo (valor estimado del contrato o curso) y el 70% del precio máximo establecido para la licitación (porcentaje permitido hasta baja temeraria).</w:t>
            </w:r>
          </w:p>
          <w:p w:rsidR="007E47FA" w:rsidRPr="002C7029" w:rsidRDefault="007E47FA" w:rsidP="00E735FB">
            <w:pPr>
              <w:tabs>
                <w:tab w:val="num" w:pos="709"/>
              </w:tabs>
              <w:autoSpaceDE w:val="0"/>
              <w:autoSpaceDN w:val="0"/>
              <w:adjustRightInd w:val="0"/>
              <w:spacing w:after="120"/>
              <w:jc w:val="both"/>
              <w:rPr>
                <w:rFonts w:ascii="Arial" w:hAnsi="Arial" w:cs="Arial"/>
                <w:sz w:val="22"/>
                <w:szCs w:val="22"/>
                <w:lang w:val="es-ES_tradnl"/>
              </w:rPr>
            </w:pPr>
            <w:r w:rsidRPr="002C7029">
              <w:rPr>
                <w:rFonts w:ascii="Arial" w:hAnsi="Arial" w:cs="Arial"/>
                <w:b/>
                <w:sz w:val="22"/>
                <w:szCs w:val="22"/>
                <w:lang w:val="es-ES_tradnl"/>
              </w:rPr>
              <w:t>Fórmula 2</w:t>
            </w:r>
            <w:r w:rsidRPr="002C7029">
              <w:rPr>
                <w:rFonts w:ascii="Arial" w:hAnsi="Arial" w:cs="Arial"/>
                <w:sz w:val="22"/>
                <w:szCs w:val="22"/>
                <w:lang w:val="es-ES_tradnl"/>
              </w:rPr>
              <w:t xml:space="preserve"> </w:t>
            </w:r>
            <w:r w:rsidRPr="002C7029">
              <w:rPr>
                <w:rFonts w:ascii="Arial" w:hAnsi="Arial" w:cs="Arial"/>
                <w:i/>
                <w:sz w:val="22"/>
                <w:szCs w:val="22"/>
                <w:lang w:val="es-ES_tradnl"/>
              </w:rPr>
              <w:t>(cuando concurran dos o más licitadores)</w:t>
            </w:r>
          </w:p>
          <w:p w:rsidR="007E47FA" w:rsidRPr="002C7029" w:rsidRDefault="007E47FA" w:rsidP="00E735FB">
            <w:pPr>
              <w:tabs>
                <w:tab w:val="left" w:pos="2182"/>
              </w:tabs>
              <w:autoSpaceDE w:val="0"/>
              <w:autoSpaceDN w:val="0"/>
              <w:adjustRightInd w:val="0"/>
              <w:spacing w:before="120" w:after="120" w:line="276" w:lineRule="auto"/>
              <w:jc w:val="both"/>
              <w:rPr>
                <w:noProof/>
                <w:sz w:val="22"/>
                <w:szCs w:val="22"/>
              </w:rPr>
            </w:pPr>
            <w:r w:rsidRPr="002C7029">
              <w:rPr>
                <w:noProof/>
                <w:sz w:val="22"/>
                <w:szCs w:val="22"/>
              </w:rPr>
              <mc:AlternateContent>
                <mc:Choice Requires="wps">
                  <w:drawing>
                    <wp:anchor distT="0" distB="0" distL="114300" distR="114300" simplePos="0" relativeHeight="251658240" behindDoc="0" locked="0" layoutInCell="1" allowOverlap="1">
                      <wp:simplePos x="0" y="0"/>
                      <wp:positionH relativeFrom="column">
                        <wp:posOffset>-139700</wp:posOffset>
                      </wp:positionH>
                      <wp:positionV relativeFrom="paragraph">
                        <wp:posOffset>3810</wp:posOffset>
                      </wp:positionV>
                      <wp:extent cx="5510530" cy="701040"/>
                      <wp:effectExtent l="3175" t="3810" r="1270" b="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0530" cy="701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34F3" w:rsidRPr="00A30A9C" w:rsidRDefault="0020065D" w:rsidP="007E47FA">
                                  <w:pPr>
                                    <w:pStyle w:val="NormalWeb"/>
                                    <w:spacing w:before="0" w:beforeAutospacing="0" w:after="0" w:afterAutospacing="0"/>
                                    <w:jc w:val="left"/>
                                    <w:rPr>
                                      <w:i/>
                                      <w:sz w:val="14"/>
                                    </w:rPr>
                                  </w:pPr>
                                  <m:oMath>
                                    <m:d>
                                      <m:dPr>
                                        <m:ctrlPr>
                                          <w:rPr>
                                            <w:rFonts w:ascii="Cambria Math" w:hAnsi="Cambria Math"/>
                                            <w:i/>
                                            <w:iCs/>
                                            <w:color w:val="000000"/>
                                            <w:kern w:val="24"/>
                                            <w:sz w:val="36"/>
                                            <w:szCs w:val="36"/>
                                          </w:rPr>
                                        </m:ctrlPr>
                                      </m:dPr>
                                      <m:e>
                                        <m:f>
                                          <m:fPr>
                                            <m:ctrlPr>
                                              <w:rPr>
                                                <w:rFonts w:ascii="Cambria Math" w:hAnsi="Cambria Math"/>
                                                <w:i/>
                                                <w:iCs/>
                                                <w:color w:val="000000"/>
                                                <w:kern w:val="24"/>
                                                <w:sz w:val="36"/>
                                                <w:szCs w:val="36"/>
                                              </w:rPr>
                                            </m:ctrlPr>
                                          </m:fPr>
                                          <m:num>
                                            <m:sSub>
                                              <m:sSubPr>
                                                <m:ctrlPr>
                                                  <w:rPr>
                                                    <w:rFonts w:ascii="Cambria Math" w:hAnsi="Cambria Math"/>
                                                    <w:i/>
                                                    <w:iCs/>
                                                    <w:color w:val="000000"/>
                                                    <w:kern w:val="24"/>
                                                    <w:sz w:val="36"/>
                                                    <w:szCs w:val="36"/>
                                                  </w:rPr>
                                                </m:ctrlPr>
                                              </m:sSubPr>
                                              <m:e>
                                                <m:r>
                                                  <w:rPr>
                                                    <w:rFonts w:ascii="Cambria Math" w:hAnsi="Cambria Math"/>
                                                    <w:color w:val="000000"/>
                                                    <w:kern w:val="24"/>
                                                    <w:sz w:val="36"/>
                                                    <w:szCs w:val="36"/>
                                                  </w:rPr>
                                                  <m:t>P</m:t>
                                                </m:r>
                                              </m:e>
                                              <m:sub>
                                                <m:r>
                                                  <w:rPr>
                                                    <w:rFonts w:ascii="Cambria Math" w:hAnsi="Cambria Math"/>
                                                    <w:color w:val="000000"/>
                                                    <w:kern w:val="24"/>
                                                    <w:sz w:val="36"/>
                                                    <w:szCs w:val="36"/>
                                                  </w:rPr>
                                                  <m:t>O</m:t>
                                                </m:r>
                                              </m:sub>
                                            </m:sSub>
                                            <m:r>
                                              <w:rPr>
                                                <w:rFonts w:ascii="Cambria Math" w:hAnsi="Cambria Math"/>
                                                <w:color w:val="000000"/>
                                                <w:kern w:val="24"/>
                                                <w:sz w:val="36"/>
                                                <w:szCs w:val="36"/>
                                              </w:rPr>
                                              <m:t>-</m:t>
                                            </m:r>
                                            <m:sSub>
                                              <m:sSubPr>
                                                <m:ctrlPr>
                                                  <w:rPr>
                                                    <w:rFonts w:ascii="Cambria Math" w:hAnsi="Cambria Math"/>
                                                    <w:i/>
                                                    <w:iCs/>
                                                    <w:color w:val="000000"/>
                                                    <w:kern w:val="24"/>
                                                    <w:sz w:val="36"/>
                                                    <w:szCs w:val="36"/>
                                                  </w:rPr>
                                                </m:ctrlPr>
                                              </m:sSubPr>
                                              <m:e>
                                                <m:r>
                                                  <w:rPr>
                                                    <w:rFonts w:ascii="Cambria Math" w:hAnsi="Cambria Math"/>
                                                    <w:color w:val="000000"/>
                                                    <w:kern w:val="24"/>
                                                    <w:sz w:val="36"/>
                                                    <w:szCs w:val="36"/>
                                                  </w:rPr>
                                                  <m:t>P</m:t>
                                                </m:r>
                                              </m:e>
                                              <m:sub>
                                                <m:r>
                                                  <w:rPr>
                                                    <w:rFonts w:ascii="Cambria Math" w:hAnsi="Cambria Math"/>
                                                    <w:color w:val="000000"/>
                                                    <w:kern w:val="24"/>
                                                    <w:sz w:val="36"/>
                                                    <w:szCs w:val="36"/>
                                                  </w:rPr>
                                                  <m:t>M</m:t>
                                                </m:r>
                                              </m:sub>
                                            </m:sSub>
                                          </m:num>
                                          <m:den>
                                            <m:r>
                                              <w:rPr>
                                                <w:rFonts w:ascii="Cambria Math" w:hAnsi="Cambria Math"/>
                                                <w:color w:val="000000"/>
                                                <w:kern w:val="24"/>
                                                <w:sz w:val="36"/>
                                                <w:szCs w:val="36"/>
                                              </w:rPr>
                                              <m:t>PLBT-</m:t>
                                            </m:r>
                                            <m:sSub>
                                              <m:sSubPr>
                                                <m:ctrlPr>
                                                  <w:rPr>
                                                    <w:rFonts w:ascii="Cambria Math" w:hAnsi="Cambria Math"/>
                                                    <w:i/>
                                                    <w:iCs/>
                                                    <w:color w:val="000000"/>
                                                    <w:kern w:val="24"/>
                                                    <w:sz w:val="36"/>
                                                    <w:szCs w:val="36"/>
                                                  </w:rPr>
                                                </m:ctrlPr>
                                              </m:sSubPr>
                                              <m:e>
                                                <m:r>
                                                  <w:rPr>
                                                    <w:rFonts w:ascii="Cambria Math" w:hAnsi="Cambria Math"/>
                                                    <w:color w:val="000000"/>
                                                    <w:kern w:val="24"/>
                                                    <w:sz w:val="36"/>
                                                    <w:szCs w:val="36"/>
                                                  </w:rPr>
                                                  <m:t>P</m:t>
                                                </m:r>
                                              </m:e>
                                              <m:sub>
                                                <m:r>
                                                  <w:rPr>
                                                    <w:rFonts w:ascii="Cambria Math" w:hAnsi="Cambria Math"/>
                                                    <w:color w:val="000000"/>
                                                    <w:kern w:val="24"/>
                                                    <w:sz w:val="36"/>
                                                    <w:szCs w:val="36"/>
                                                  </w:rPr>
                                                  <m:t>M</m:t>
                                                </m:r>
                                              </m:sub>
                                            </m:sSub>
                                          </m:den>
                                        </m:f>
                                      </m:e>
                                    </m:d>
                                  </m:oMath>
                                  <w:r w:rsidR="00DA34F3" w:rsidRPr="00A30A9C">
                                    <w:rPr>
                                      <w:rFonts w:ascii="Calibri" w:hAnsi="Calibri"/>
                                      <w:color w:val="000000"/>
                                      <w:kern w:val="24"/>
                                      <w:sz w:val="28"/>
                                      <w:szCs w:val="36"/>
                                    </w:rPr>
                                    <w:t xml:space="preserve"> * </w:t>
                                  </w:r>
                                  <w:r w:rsidR="00DA34F3" w:rsidRPr="00A30A9C">
                                    <w:rPr>
                                      <w:rFonts w:ascii="Times New Roman" w:hAnsi="Times New Roman"/>
                                      <w:i/>
                                      <w:iCs/>
                                      <w:color w:val="000000"/>
                                      <w:kern w:val="24"/>
                                      <w:sz w:val="24"/>
                                      <w:szCs w:val="32"/>
                                    </w:rPr>
                                    <w:t>Máxima puntuación otorgable a la oferta económica</w:t>
                                  </w:r>
                                  <w:r w:rsidR="00DA34F3">
                                    <w:rPr>
                                      <w:rFonts w:ascii="Times New Roman" w:hAnsi="Times New Roman"/>
                                      <w:i/>
                                      <w:iCs/>
                                      <w:color w:val="000000"/>
                                      <w:kern w:val="24"/>
                                      <w:sz w:val="24"/>
                                      <w:szCs w:val="32"/>
                                    </w:rPr>
                                    <w:t xml:space="preserve">  </w:t>
                                  </w:r>
                                  <w:r w:rsidR="00DA34F3" w:rsidRPr="00A30A9C">
                                    <w:rPr>
                                      <w:rFonts w:ascii="Times New Roman" w:hAnsi="Times New Roman"/>
                                      <w:color w:val="000000"/>
                                      <w:kern w:val="24"/>
                                      <w:sz w:val="24"/>
                                      <w:szCs w:val="32"/>
                                    </w:rPr>
                                    <w:t xml:space="preserve">= </w:t>
                                  </w:r>
                                  <w:r w:rsidR="00DA34F3" w:rsidRPr="00A30A9C">
                                    <w:rPr>
                                      <w:rFonts w:ascii="Times New Roman" w:hAnsi="Times New Roman"/>
                                      <w:i/>
                                      <w:color w:val="000000"/>
                                      <w:kern w:val="24"/>
                                      <w:sz w:val="24"/>
                                      <w:szCs w:val="32"/>
                                    </w:rPr>
                                    <w:t>Puntuación</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ángulo 5" o:spid="_x0000_s1026" style="position:absolute;left:0;text-align:left;margin-left:-11pt;margin-top:.3pt;width:433.9pt;height:5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" filled="f" stroked="f">
                      <v:textbox style="mso-fit-shape-to-text:t">
                        <w:txbxContent>
                          <w:p w:rsidR="00DA34F3" w:rsidRPr="00A30A9C" w:rsidRDefault="00DA34F3" w:rsidP="007E47FA">
                            <w:pPr>
                              <w:pStyle w:val="NormalWeb"/>
                              <w:spacing w:before="0" w:beforeAutospacing="0" w:after="0" w:afterAutospacing="0"/>
                              <w:jc w:val="left"/>
                              <w:rPr>
                                <w:i/>
                                <w:sz w:val="14"/>
                              </w:rPr>
                            </w:pPr>
                            <m:oMath>
                              <m:d>
                                <m:dPr>
                                  <m:ctrlPr>
                                    <w:rPr>
                                      <w:rFonts w:ascii="Cambria Math" w:hAnsi="Cambria Math"/>
                                      <w:i/>
                                      <w:iCs/>
                                      <w:color w:val="000000"/>
                                      <w:kern w:val="24"/>
                                      <w:sz w:val="36"/>
                                      <w:szCs w:val="36"/>
                                    </w:rPr>
                                  </m:ctrlPr>
                                </m:dPr>
                                <m:e>
                                  <m:f>
                                    <m:fPr>
                                      <m:ctrlPr>
                                        <w:rPr>
                                          <w:rFonts w:ascii="Cambria Math" w:hAnsi="Cambria Math"/>
                                          <w:i/>
                                          <w:iCs/>
                                          <w:color w:val="000000"/>
                                          <w:kern w:val="24"/>
                                          <w:sz w:val="36"/>
                                          <w:szCs w:val="36"/>
                                        </w:rPr>
                                      </m:ctrlPr>
                                    </m:fPr>
                                    <m:num>
                                      <m:sSub>
                                        <m:sSubPr>
                                          <m:ctrlPr>
                                            <w:rPr>
                                              <w:rFonts w:ascii="Cambria Math" w:hAnsi="Cambria Math"/>
                                              <w:i/>
                                              <w:iCs/>
                                              <w:color w:val="000000"/>
                                              <w:kern w:val="24"/>
                                              <w:sz w:val="36"/>
                                              <w:szCs w:val="36"/>
                                            </w:rPr>
                                          </m:ctrlPr>
                                        </m:sSubPr>
                                        <m:e>
                                          <m:r>
                                            <w:rPr>
                                              <w:rFonts w:ascii="Cambria Math" w:hAnsi="Cambria Math"/>
                                              <w:color w:val="000000"/>
                                              <w:kern w:val="24"/>
                                              <w:sz w:val="36"/>
                                              <w:szCs w:val="36"/>
                                            </w:rPr>
                                            <m:t>P</m:t>
                                          </m:r>
                                        </m:e>
                                        <m:sub>
                                          <m:r>
                                            <w:rPr>
                                              <w:rFonts w:ascii="Cambria Math" w:hAnsi="Cambria Math"/>
                                              <w:color w:val="000000"/>
                                              <w:kern w:val="24"/>
                                              <w:sz w:val="36"/>
                                              <w:szCs w:val="36"/>
                                            </w:rPr>
                                            <m:t>O</m:t>
                                          </m:r>
                                        </m:sub>
                                      </m:sSub>
                                      <m:r>
                                        <w:rPr>
                                          <w:rFonts w:ascii="Cambria Math" w:hAnsi="Cambria Math"/>
                                          <w:color w:val="000000"/>
                                          <w:kern w:val="24"/>
                                          <w:sz w:val="36"/>
                                          <w:szCs w:val="36"/>
                                        </w:rPr>
                                        <m:t>-</m:t>
                                      </m:r>
                                      <m:sSub>
                                        <m:sSubPr>
                                          <m:ctrlPr>
                                            <w:rPr>
                                              <w:rFonts w:ascii="Cambria Math" w:hAnsi="Cambria Math"/>
                                              <w:i/>
                                              <w:iCs/>
                                              <w:color w:val="000000"/>
                                              <w:kern w:val="24"/>
                                              <w:sz w:val="36"/>
                                              <w:szCs w:val="36"/>
                                            </w:rPr>
                                          </m:ctrlPr>
                                        </m:sSubPr>
                                        <m:e>
                                          <m:r>
                                            <w:rPr>
                                              <w:rFonts w:ascii="Cambria Math" w:hAnsi="Cambria Math"/>
                                              <w:color w:val="000000"/>
                                              <w:kern w:val="24"/>
                                              <w:sz w:val="36"/>
                                              <w:szCs w:val="36"/>
                                            </w:rPr>
                                            <m:t>P</m:t>
                                          </m:r>
                                        </m:e>
                                        <m:sub>
                                          <m:r>
                                            <w:rPr>
                                              <w:rFonts w:ascii="Cambria Math" w:hAnsi="Cambria Math"/>
                                              <w:color w:val="000000"/>
                                              <w:kern w:val="24"/>
                                              <w:sz w:val="36"/>
                                              <w:szCs w:val="36"/>
                                            </w:rPr>
                                            <m:t>M</m:t>
                                          </m:r>
                                        </m:sub>
                                      </m:sSub>
                                    </m:num>
                                    <m:den>
                                      <m:r>
                                        <w:rPr>
                                          <w:rFonts w:ascii="Cambria Math" w:hAnsi="Cambria Math"/>
                                          <w:color w:val="000000"/>
                                          <w:kern w:val="24"/>
                                          <w:sz w:val="36"/>
                                          <w:szCs w:val="36"/>
                                        </w:rPr>
                                        <m:t>PLBT-</m:t>
                                      </m:r>
                                      <m:sSub>
                                        <m:sSubPr>
                                          <m:ctrlPr>
                                            <w:rPr>
                                              <w:rFonts w:ascii="Cambria Math" w:hAnsi="Cambria Math"/>
                                              <w:i/>
                                              <w:iCs/>
                                              <w:color w:val="000000"/>
                                              <w:kern w:val="24"/>
                                              <w:sz w:val="36"/>
                                              <w:szCs w:val="36"/>
                                            </w:rPr>
                                          </m:ctrlPr>
                                        </m:sSubPr>
                                        <m:e>
                                          <m:r>
                                            <w:rPr>
                                              <w:rFonts w:ascii="Cambria Math" w:hAnsi="Cambria Math"/>
                                              <w:color w:val="000000"/>
                                              <w:kern w:val="24"/>
                                              <w:sz w:val="36"/>
                                              <w:szCs w:val="36"/>
                                            </w:rPr>
                                            <m:t>P</m:t>
                                          </m:r>
                                        </m:e>
                                        <m:sub>
                                          <m:r>
                                            <w:rPr>
                                              <w:rFonts w:ascii="Cambria Math" w:hAnsi="Cambria Math"/>
                                              <w:color w:val="000000"/>
                                              <w:kern w:val="24"/>
                                              <w:sz w:val="36"/>
                                              <w:szCs w:val="36"/>
                                            </w:rPr>
                                            <m:t>M</m:t>
                                          </m:r>
                                        </m:sub>
                                      </m:sSub>
                                    </m:den>
                                  </m:f>
                                </m:e>
                              </m:d>
                            </m:oMath>
                            <w:r w:rsidRPr="00A30A9C">
                              <w:rPr>
                                <w:rFonts w:ascii="Calibri" w:hAnsi="Calibri"/>
                                <w:color w:val="000000"/>
                                <w:kern w:val="24"/>
                                <w:sz w:val="28"/>
                                <w:szCs w:val="36"/>
                              </w:rPr>
                              <w:t xml:space="preserve"> * </w:t>
                            </w:r>
                            <w:r w:rsidRPr="00A30A9C">
                              <w:rPr>
                                <w:rFonts w:ascii="Times New Roman" w:hAnsi="Times New Roman"/>
                                <w:i/>
                                <w:iCs/>
                                <w:color w:val="000000"/>
                                <w:kern w:val="24"/>
                                <w:sz w:val="24"/>
                                <w:szCs w:val="32"/>
                              </w:rPr>
                              <w:t>Máxima puntuación otorgable a la oferta económica</w:t>
                            </w:r>
                            <w:r>
                              <w:rPr>
                                <w:rFonts w:ascii="Times New Roman" w:hAnsi="Times New Roman"/>
                                <w:i/>
                                <w:iCs/>
                                <w:color w:val="000000"/>
                                <w:kern w:val="24"/>
                                <w:sz w:val="24"/>
                                <w:szCs w:val="32"/>
                              </w:rPr>
                              <w:t xml:space="preserve">  </w:t>
                            </w:r>
                            <w:r w:rsidRPr="00A30A9C">
                              <w:rPr>
                                <w:rFonts w:ascii="Times New Roman" w:hAnsi="Times New Roman"/>
                                <w:color w:val="000000"/>
                                <w:kern w:val="24"/>
                                <w:sz w:val="24"/>
                                <w:szCs w:val="32"/>
                              </w:rPr>
                              <w:t xml:space="preserve">= </w:t>
                            </w:r>
                            <w:r w:rsidRPr="00A30A9C">
                              <w:rPr>
                                <w:rFonts w:ascii="Times New Roman" w:hAnsi="Times New Roman"/>
                                <w:i/>
                                <w:color w:val="000000"/>
                                <w:kern w:val="24"/>
                                <w:sz w:val="24"/>
                                <w:szCs w:val="32"/>
                              </w:rPr>
                              <w:t>Puntuación</w:t>
                            </w:r>
                          </w:p>
                        </w:txbxContent>
                      </v:textbox>
                    </v:rect>
                  </w:pict>
                </mc:Fallback>
              </mc:AlternateContent>
            </w:r>
          </w:p>
          <w:p w:rsidR="007E47FA" w:rsidRPr="002C7029" w:rsidRDefault="007E47FA" w:rsidP="00E735FB">
            <w:pPr>
              <w:tabs>
                <w:tab w:val="left" w:pos="2182"/>
              </w:tabs>
              <w:autoSpaceDE w:val="0"/>
              <w:autoSpaceDN w:val="0"/>
              <w:adjustRightInd w:val="0"/>
              <w:spacing w:before="120" w:after="120" w:line="276" w:lineRule="auto"/>
              <w:jc w:val="both"/>
              <w:rPr>
                <w:noProof/>
                <w:sz w:val="22"/>
                <w:szCs w:val="22"/>
              </w:rPr>
            </w:pPr>
          </w:p>
          <w:p w:rsidR="007E47FA" w:rsidRPr="002C7029" w:rsidRDefault="007E47FA" w:rsidP="00E735FB">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p>
          <w:p w:rsidR="007E47FA" w:rsidRPr="002C7029" w:rsidRDefault="007E47FA" w:rsidP="00E735FB">
            <w:pPr>
              <w:tabs>
                <w:tab w:val="left" w:pos="2182"/>
              </w:tabs>
              <w:autoSpaceDE w:val="0"/>
              <w:autoSpaceDN w:val="0"/>
              <w:adjustRightInd w:val="0"/>
              <w:spacing w:before="120" w:after="120"/>
              <w:jc w:val="both"/>
              <w:rPr>
                <w:color w:val="000000"/>
                <w:sz w:val="22"/>
                <w:szCs w:val="22"/>
              </w:rPr>
            </w:pPr>
            <w:r w:rsidRPr="002C7029">
              <w:rPr>
                <w:rFonts w:ascii="Arial" w:eastAsia="Calibri" w:hAnsi="Arial" w:cs="Arial"/>
                <w:color w:val="000000"/>
                <w:sz w:val="22"/>
                <w:szCs w:val="22"/>
                <w:lang w:val="es-ES_tradnl"/>
              </w:rPr>
              <w:t xml:space="preserve">Siendo </w:t>
            </w:r>
            <w:r w:rsidRPr="002C7029">
              <w:rPr>
                <w:rFonts w:ascii="Arial" w:eastAsia="Calibri" w:hAnsi="Arial" w:cs="Arial"/>
                <w:b/>
                <w:iCs/>
                <w:color w:val="000000"/>
                <w:sz w:val="22"/>
                <w:szCs w:val="22"/>
                <w:lang w:val="es-ES_tradnl"/>
              </w:rPr>
              <w:t>P</w:t>
            </w:r>
            <w:r w:rsidRPr="002C7029">
              <w:rPr>
                <w:rFonts w:ascii="Arial" w:eastAsia="Calibri" w:hAnsi="Arial" w:cs="Arial"/>
                <w:b/>
                <w:iCs/>
                <w:color w:val="000000"/>
                <w:sz w:val="22"/>
                <w:szCs w:val="22"/>
                <w:vertAlign w:val="subscript"/>
                <w:lang w:val="es-ES_tradnl"/>
              </w:rPr>
              <w:t xml:space="preserve">M </w:t>
            </w:r>
            <w:r w:rsidRPr="002C7029">
              <w:rPr>
                <w:rFonts w:ascii="Arial" w:eastAsia="Calibri" w:hAnsi="Arial" w:cs="Arial"/>
                <w:i/>
                <w:iCs/>
                <w:color w:val="000000"/>
                <w:sz w:val="22"/>
                <w:szCs w:val="22"/>
                <w:vertAlign w:val="subscript"/>
                <w:lang w:val="es-ES_tradnl"/>
              </w:rPr>
              <w:t xml:space="preserve"> </w:t>
            </w:r>
            <w:r w:rsidRPr="002C7029">
              <w:rPr>
                <w:rFonts w:ascii="Arial" w:eastAsia="Calibri" w:hAnsi="Arial" w:cs="Arial"/>
                <w:color w:val="000000"/>
                <w:sz w:val="22"/>
                <w:szCs w:val="22"/>
                <w:lang w:val="es-ES_tradnl"/>
              </w:rPr>
              <w:t xml:space="preserve">el presupuesto máximo de licitación (en la fórmula se sustituye por el valor estimado del contrato o curso, si se ha solicitado desglose); </w:t>
            </w:r>
            <w:r w:rsidRPr="002C7029">
              <w:rPr>
                <w:rFonts w:ascii="Arial" w:eastAsia="Calibri" w:hAnsi="Arial" w:cs="Arial"/>
                <w:b/>
                <w:iCs/>
                <w:color w:val="000000"/>
                <w:sz w:val="22"/>
                <w:szCs w:val="22"/>
                <w:lang w:val="es-ES_tradnl"/>
              </w:rPr>
              <w:t>P</w:t>
            </w:r>
            <w:r w:rsidRPr="002C7029">
              <w:rPr>
                <w:rFonts w:ascii="Arial" w:eastAsia="Calibri" w:hAnsi="Arial" w:cs="Arial"/>
                <w:b/>
                <w:iCs/>
                <w:color w:val="000000"/>
                <w:sz w:val="22"/>
                <w:szCs w:val="22"/>
                <w:vertAlign w:val="subscript"/>
                <w:lang w:val="es-ES_tradnl"/>
              </w:rPr>
              <w:t xml:space="preserve">O </w:t>
            </w:r>
            <w:r w:rsidRPr="002C7029">
              <w:rPr>
                <w:rFonts w:ascii="Arial" w:eastAsia="Calibri" w:hAnsi="Arial" w:cs="Arial"/>
                <w:color w:val="000000"/>
                <w:sz w:val="22"/>
                <w:szCs w:val="22"/>
                <w:lang w:val="es-ES_tradnl"/>
              </w:rPr>
              <w:t xml:space="preserve">el precio ofertado por el licitador (en la fórmula se refleja el presupuesto ofertado para el contrato o acción, si se ha solicitado desglose); </w:t>
            </w:r>
            <w:r w:rsidRPr="002C7029">
              <w:rPr>
                <w:rFonts w:ascii="Arial" w:eastAsia="Calibri" w:hAnsi="Arial" w:cs="Arial"/>
                <w:b/>
                <w:iCs/>
                <w:color w:val="000000"/>
                <w:sz w:val="22"/>
                <w:szCs w:val="22"/>
                <w:lang w:val="es-ES_tradnl"/>
              </w:rPr>
              <w:t>PLBT</w:t>
            </w:r>
            <w:r w:rsidRPr="002C7029">
              <w:rPr>
                <w:rFonts w:ascii="Arial" w:eastAsia="Calibri" w:hAnsi="Arial" w:cs="Arial"/>
                <w:b/>
                <w:color w:val="000000"/>
                <w:sz w:val="22"/>
                <w:szCs w:val="22"/>
                <w:lang w:val="es-ES_tradnl"/>
              </w:rPr>
              <w:t xml:space="preserve"> </w:t>
            </w:r>
            <w:r w:rsidRPr="002C7029">
              <w:rPr>
                <w:rFonts w:ascii="Arial" w:eastAsia="Calibri" w:hAnsi="Arial" w:cs="Arial"/>
                <w:color w:val="000000"/>
                <w:sz w:val="22"/>
                <w:szCs w:val="22"/>
                <w:lang w:val="es-ES_tradnl"/>
              </w:rPr>
              <w:t xml:space="preserve">el precio límite de la baja temeraria (por debajo de ese precio las ofertas son desestimadas por temerarias); Máxima puntuación otorgable a la oferta económica, que en este caso es de </w:t>
            </w:r>
            <w:r w:rsidR="00926951">
              <w:rPr>
                <w:rFonts w:ascii="Arial" w:eastAsia="Calibri" w:hAnsi="Arial" w:cs="Arial"/>
                <w:b/>
                <w:color w:val="000000"/>
                <w:sz w:val="22"/>
                <w:szCs w:val="22"/>
                <w:lang w:val="es-ES_tradnl"/>
              </w:rPr>
              <w:t>6</w:t>
            </w:r>
            <w:r w:rsidRPr="002C7029">
              <w:rPr>
                <w:rFonts w:ascii="Arial" w:eastAsia="Calibri" w:hAnsi="Arial" w:cs="Arial"/>
                <w:b/>
                <w:color w:val="000000"/>
                <w:sz w:val="22"/>
                <w:szCs w:val="22"/>
                <w:lang w:val="es-ES_tradnl"/>
              </w:rPr>
              <w:t>0</w:t>
            </w:r>
            <w:r w:rsidRPr="002C7029">
              <w:rPr>
                <w:rFonts w:ascii="Arial" w:eastAsia="Calibri" w:hAnsi="Arial" w:cs="Arial"/>
                <w:color w:val="000000"/>
                <w:sz w:val="22"/>
                <w:szCs w:val="22"/>
                <w:lang w:val="es-ES_tradnl"/>
              </w:rPr>
              <w:t xml:space="preserve"> puntos (se aplica en la fórmula el dato </w:t>
            </w:r>
            <w:r w:rsidR="00926951">
              <w:rPr>
                <w:rFonts w:ascii="Arial" w:eastAsia="Calibri" w:hAnsi="Arial" w:cs="Arial"/>
                <w:b/>
                <w:color w:val="000000"/>
                <w:sz w:val="22"/>
                <w:szCs w:val="22"/>
                <w:lang w:val="es-ES_tradnl"/>
              </w:rPr>
              <w:t>6</w:t>
            </w:r>
            <w:r w:rsidRPr="002C7029">
              <w:rPr>
                <w:rFonts w:ascii="Arial" w:eastAsia="Calibri" w:hAnsi="Arial" w:cs="Arial"/>
                <w:b/>
                <w:color w:val="000000"/>
                <w:sz w:val="22"/>
                <w:szCs w:val="22"/>
                <w:lang w:val="es-ES_tradnl"/>
              </w:rPr>
              <w:t>0</w:t>
            </w:r>
            <w:r w:rsidRPr="002C7029">
              <w:rPr>
                <w:rFonts w:ascii="Arial" w:eastAsia="Calibri" w:hAnsi="Arial" w:cs="Arial"/>
                <w:color w:val="000000"/>
                <w:sz w:val="22"/>
                <w:szCs w:val="22"/>
                <w:lang w:val="es-ES_tradnl"/>
              </w:rPr>
              <w:t>)</w:t>
            </w:r>
            <w:r w:rsidRPr="002C7029">
              <w:rPr>
                <w:rFonts w:ascii="Arial" w:eastAsia="Calibri" w:hAnsi="Arial" w:cs="Arial"/>
                <w:b/>
                <w:bCs/>
                <w:color w:val="000000"/>
                <w:sz w:val="22"/>
                <w:szCs w:val="22"/>
                <w:lang w:val="es-ES_tradnl"/>
              </w:rPr>
              <w:t>.</w:t>
            </w:r>
          </w:p>
          <w:p w:rsidR="007E47FA" w:rsidRPr="002C7029" w:rsidRDefault="007E47FA" w:rsidP="00E735FB">
            <w:pPr>
              <w:tabs>
                <w:tab w:val="left" w:pos="2182"/>
              </w:tabs>
              <w:autoSpaceDE w:val="0"/>
              <w:autoSpaceDN w:val="0"/>
              <w:adjustRightInd w:val="0"/>
              <w:spacing w:before="120" w:after="120"/>
              <w:jc w:val="both"/>
              <w:rPr>
                <w:color w:val="000000"/>
                <w:sz w:val="22"/>
                <w:szCs w:val="22"/>
              </w:rPr>
            </w:pPr>
            <w:r w:rsidRPr="002C7029">
              <w:rPr>
                <w:rFonts w:ascii="Arial" w:eastAsia="Calibri" w:hAnsi="Arial" w:cs="Arial"/>
                <w:b/>
                <w:iCs/>
                <w:color w:val="000000"/>
                <w:sz w:val="22"/>
                <w:szCs w:val="22"/>
                <w:lang w:val="es-ES_tradnl"/>
              </w:rPr>
              <w:t>PLBT</w:t>
            </w:r>
            <w:r w:rsidRPr="002C7029">
              <w:rPr>
                <w:rFonts w:ascii="Arial" w:eastAsia="Calibri" w:hAnsi="Arial" w:cs="Arial"/>
                <w:b/>
                <w:color w:val="000000"/>
                <w:sz w:val="22"/>
                <w:szCs w:val="22"/>
                <w:lang w:val="es-ES_tradnl"/>
              </w:rPr>
              <w:t xml:space="preserve"> </w:t>
            </w:r>
            <w:r w:rsidRPr="002C7029">
              <w:rPr>
                <w:rFonts w:ascii="Arial" w:eastAsia="Calibri" w:hAnsi="Arial" w:cs="Arial"/>
                <w:color w:val="000000"/>
                <w:sz w:val="22"/>
                <w:szCs w:val="22"/>
                <w:lang w:val="es-ES_tradnl"/>
              </w:rPr>
              <w:t>es el precio por debajo del cual se considera una oferta como baja temeraria y es el 70 % de la media de las ofertas económicas a valorar.</w:t>
            </w:r>
          </w:p>
          <w:p w:rsidR="007E47FA" w:rsidRDefault="007E47FA" w:rsidP="00E735FB">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r w:rsidRPr="002C7029">
              <w:rPr>
                <w:rFonts w:ascii="Arial" w:eastAsia="Calibri" w:hAnsi="Arial" w:cs="Arial"/>
                <w:sz w:val="22"/>
                <w:szCs w:val="22"/>
                <w:lang w:val="es-ES_tradnl" w:eastAsia="en-US"/>
              </w:rPr>
              <w:t xml:space="preserve">La puntuación otorgada se situará entre </w:t>
            </w:r>
            <w:r w:rsidR="00926951">
              <w:rPr>
                <w:rFonts w:ascii="Arial" w:eastAsia="Calibri" w:hAnsi="Arial" w:cs="Arial"/>
                <w:b/>
                <w:sz w:val="22"/>
                <w:szCs w:val="22"/>
                <w:lang w:val="es-ES_tradnl" w:eastAsia="en-US"/>
              </w:rPr>
              <w:t>0 y 6</w:t>
            </w:r>
            <w:r w:rsidRPr="002C7029">
              <w:rPr>
                <w:rFonts w:ascii="Arial" w:eastAsia="Calibri" w:hAnsi="Arial" w:cs="Arial"/>
                <w:b/>
                <w:sz w:val="22"/>
                <w:szCs w:val="22"/>
                <w:lang w:val="es-ES_tradnl" w:eastAsia="en-US"/>
              </w:rPr>
              <w:t xml:space="preserve">0 puntos </w:t>
            </w:r>
            <w:r w:rsidRPr="002C7029">
              <w:rPr>
                <w:rFonts w:ascii="Arial" w:eastAsia="Calibri" w:hAnsi="Arial" w:cs="Arial"/>
                <w:sz w:val="22"/>
                <w:szCs w:val="22"/>
                <w:lang w:val="es-ES_tradnl" w:eastAsia="en-US"/>
              </w:rPr>
              <w:t xml:space="preserve">según el importe de la oferta recibida. </w:t>
            </w:r>
          </w:p>
          <w:p w:rsidR="007E47FA" w:rsidRPr="002C7029" w:rsidRDefault="007E47FA" w:rsidP="00E735FB">
            <w:pPr>
              <w:autoSpaceDE w:val="0"/>
              <w:autoSpaceDN w:val="0"/>
              <w:adjustRightInd w:val="0"/>
              <w:spacing w:before="120" w:after="120"/>
              <w:jc w:val="both"/>
              <w:rPr>
                <w:rFonts w:ascii="Arial" w:hAnsi="Arial" w:cs="Arial"/>
                <w:sz w:val="22"/>
                <w:szCs w:val="22"/>
                <w:u w:val="single"/>
                <w:lang w:val="es-ES_tradnl"/>
              </w:rPr>
            </w:pPr>
            <w:r w:rsidRPr="002C7029">
              <w:rPr>
                <w:rFonts w:ascii="Arial" w:hAnsi="Arial" w:cs="Arial"/>
                <w:sz w:val="22"/>
                <w:szCs w:val="22"/>
                <w:lang w:val="es-ES_tradnl"/>
              </w:rPr>
              <w:t>A la hora de valorar las ofertas, se tendrá en cuenta la base imponible de la propuesta, tal y como se indica en el Anexo</w:t>
            </w:r>
            <w:r w:rsidRPr="002C7029">
              <w:rPr>
                <w:rFonts w:ascii="Arial" w:hAnsi="Arial" w:cs="Arial"/>
                <w:b/>
                <w:sz w:val="22"/>
                <w:szCs w:val="22"/>
                <w:lang w:val="es-ES_tradnl"/>
              </w:rPr>
              <w:t xml:space="preserve"> </w:t>
            </w:r>
            <w:r w:rsidRPr="002C7029">
              <w:rPr>
                <w:rFonts w:ascii="Arial" w:hAnsi="Arial" w:cs="Arial"/>
                <w:b/>
                <w:sz w:val="22"/>
                <w:szCs w:val="22"/>
                <w:u w:val="single"/>
                <w:lang w:val="es-ES_tradnl"/>
              </w:rPr>
              <w:t>IV (BIS)</w:t>
            </w:r>
            <w:r w:rsidRPr="002C7029">
              <w:rPr>
                <w:rFonts w:ascii="Arial" w:hAnsi="Arial" w:cs="Arial"/>
                <w:b/>
                <w:sz w:val="22"/>
                <w:szCs w:val="22"/>
                <w:lang w:val="es-ES_tradnl" w:eastAsia="en-US"/>
              </w:rPr>
              <w:t>.</w:t>
            </w:r>
            <w:r w:rsidRPr="002C7029">
              <w:rPr>
                <w:rFonts w:ascii="Arial" w:hAnsi="Arial" w:cs="Arial"/>
                <w:sz w:val="22"/>
                <w:szCs w:val="22"/>
                <w:u w:val="single"/>
                <w:lang w:val="es-ES_tradnl"/>
              </w:rPr>
              <w:t xml:space="preserve"> </w:t>
            </w:r>
          </w:p>
          <w:p w:rsidR="007E47FA" w:rsidRDefault="007E47FA" w:rsidP="00E735FB">
            <w:pPr>
              <w:tabs>
                <w:tab w:val="num" w:pos="709"/>
              </w:tabs>
              <w:autoSpaceDE w:val="0"/>
              <w:autoSpaceDN w:val="0"/>
              <w:adjustRightInd w:val="0"/>
              <w:spacing w:before="120" w:after="120"/>
              <w:jc w:val="both"/>
              <w:rPr>
                <w:rFonts w:ascii="Arial" w:hAnsi="Arial" w:cs="Arial"/>
                <w:sz w:val="22"/>
                <w:szCs w:val="22"/>
                <w:lang w:val="es-ES_tradnl"/>
              </w:rPr>
            </w:pPr>
            <w:r w:rsidRPr="002C7029">
              <w:rPr>
                <w:rFonts w:ascii="Arial" w:hAnsi="Arial" w:cs="Arial"/>
                <w:sz w:val="22"/>
                <w:szCs w:val="22"/>
                <w:lang w:val="es-ES_tradnl"/>
              </w:rPr>
              <w:t>El precio del contrato será aquél al que ascienda la adjudicación definitiva que en ningún caso superará el presupuesto base de licitación.</w:t>
            </w:r>
          </w:p>
          <w:p w:rsidR="0070149B" w:rsidRDefault="0070149B" w:rsidP="00E735FB">
            <w:pPr>
              <w:tabs>
                <w:tab w:val="num" w:pos="709"/>
              </w:tabs>
              <w:autoSpaceDE w:val="0"/>
              <w:autoSpaceDN w:val="0"/>
              <w:adjustRightInd w:val="0"/>
              <w:spacing w:before="120" w:after="120"/>
              <w:jc w:val="both"/>
              <w:rPr>
                <w:rFonts w:ascii="Arial" w:hAnsi="Arial" w:cs="Arial"/>
                <w:sz w:val="22"/>
                <w:szCs w:val="22"/>
                <w:lang w:val="es-ES_tradnl"/>
              </w:rPr>
            </w:pPr>
          </w:p>
          <w:p w:rsidR="0070149B" w:rsidRPr="0070149B" w:rsidRDefault="0070149B" w:rsidP="00E735FB">
            <w:pPr>
              <w:tabs>
                <w:tab w:val="num" w:pos="709"/>
              </w:tabs>
              <w:autoSpaceDE w:val="0"/>
              <w:autoSpaceDN w:val="0"/>
              <w:adjustRightInd w:val="0"/>
              <w:spacing w:before="120" w:after="120"/>
              <w:jc w:val="both"/>
              <w:rPr>
                <w:rFonts w:ascii="Arial" w:hAnsi="Arial" w:cs="Arial"/>
                <w:sz w:val="22"/>
                <w:szCs w:val="22"/>
                <w:u w:val="single"/>
                <w:lang w:val="es-ES_tradnl"/>
              </w:rPr>
            </w:pPr>
            <w:r w:rsidRPr="0070149B">
              <w:rPr>
                <w:rFonts w:ascii="Arial" w:hAnsi="Arial" w:cs="Arial"/>
                <w:sz w:val="22"/>
                <w:szCs w:val="22"/>
                <w:u w:val="single"/>
                <w:lang w:val="es-ES_tradnl"/>
              </w:rPr>
              <w:t>Obtención de la valoración global:</w:t>
            </w:r>
          </w:p>
          <w:p w:rsidR="0070149B" w:rsidRPr="0070149B" w:rsidRDefault="0070149B" w:rsidP="0070149B">
            <w:pPr>
              <w:autoSpaceDE w:val="0"/>
              <w:autoSpaceDN w:val="0"/>
              <w:adjustRightInd w:val="0"/>
              <w:spacing w:line="276" w:lineRule="auto"/>
              <w:jc w:val="both"/>
              <w:rPr>
                <w:rFonts w:ascii="Arial" w:hAnsi="Arial" w:cs="Arial"/>
                <w:sz w:val="22"/>
                <w:szCs w:val="22"/>
                <w:lang w:val="es-ES_tradnl" w:eastAsia="en-US"/>
              </w:rPr>
            </w:pPr>
            <w:r w:rsidRPr="0070149B">
              <w:rPr>
                <w:rFonts w:ascii="Arial" w:hAnsi="Arial" w:cs="Arial"/>
                <w:sz w:val="22"/>
                <w:szCs w:val="22"/>
                <w:lang w:val="es-ES_tradnl" w:eastAsia="en-US"/>
              </w:rPr>
              <w:t>Por cada una de las ofertas económicas presentadas (Accidentes y Responsabilidad Civil), mediante la aplicación de la fórmula consignada para la valoración de la oferta económica (Apdo. G., Criterios de valoración de las propuestas), se obtendrá una puntuación económica parcial.</w:t>
            </w:r>
          </w:p>
          <w:p w:rsidR="0070149B" w:rsidRPr="0070149B" w:rsidRDefault="0070149B" w:rsidP="0070149B">
            <w:pPr>
              <w:autoSpaceDE w:val="0"/>
              <w:autoSpaceDN w:val="0"/>
              <w:adjustRightInd w:val="0"/>
              <w:spacing w:line="276" w:lineRule="auto"/>
              <w:jc w:val="both"/>
              <w:rPr>
                <w:rFonts w:ascii="Arial" w:hAnsi="Arial" w:cs="Arial"/>
                <w:sz w:val="22"/>
                <w:szCs w:val="22"/>
                <w:lang w:val="es-ES_tradnl" w:eastAsia="en-US"/>
              </w:rPr>
            </w:pPr>
          </w:p>
          <w:p w:rsidR="0070149B" w:rsidRPr="0070149B" w:rsidRDefault="0070149B" w:rsidP="0070149B">
            <w:pPr>
              <w:autoSpaceDE w:val="0"/>
              <w:autoSpaceDN w:val="0"/>
              <w:adjustRightInd w:val="0"/>
              <w:spacing w:line="276" w:lineRule="auto"/>
              <w:jc w:val="both"/>
              <w:rPr>
                <w:rFonts w:ascii="Arial" w:hAnsi="Arial" w:cs="Arial"/>
                <w:sz w:val="22"/>
                <w:szCs w:val="22"/>
                <w:lang w:val="es-ES_tradnl" w:eastAsia="en-US"/>
              </w:rPr>
            </w:pPr>
            <w:r w:rsidRPr="0070149B">
              <w:rPr>
                <w:rFonts w:ascii="Arial" w:hAnsi="Arial" w:cs="Arial"/>
                <w:sz w:val="22"/>
                <w:szCs w:val="22"/>
                <w:lang w:val="es-ES_tradnl" w:eastAsia="en-US"/>
              </w:rPr>
              <w:t>Una vez obtenidas las dos puntuaciones económicas parciales (Accidentes y Responsabilidad Civil), la puntuación económica total será la resultante de aplicar la siguiente ponderación:</w:t>
            </w:r>
          </w:p>
          <w:p w:rsidR="0070149B" w:rsidRPr="0070149B" w:rsidRDefault="0070149B" w:rsidP="0070149B">
            <w:pPr>
              <w:autoSpaceDE w:val="0"/>
              <w:autoSpaceDN w:val="0"/>
              <w:adjustRightInd w:val="0"/>
              <w:spacing w:line="276" w:lineRule="auto"/>
              <w:jc w:val="both"/>
              <w:rPr>
                <w:rFonts w:ascii="Arial" w:hAnsi="Arial" w:cs="Arial"/>
                <w:sz w:val="22"/>
                <w:szCs w:val="22"/>
                <w:lang w:val="es-ES_tradnl" w:eastAsia="en-US"/>
              </w:rPr>
            </w:pPr>
          </w:p>
          <w:p w:rsidR="0070149B" w:rsidRPr="0070149B" w:rsidRDefault="0070149B" w:rsidP="0070149B">
            <w:pPr>
              <w:autoSpaceDE w:val="0"/>
              <w:autoSpaceDN w:val="0"/>
              <w:adjustRightInd w:val="0"/>
              <w:spacing w:line="276" w:lineRule="auto"/>
              <w:ind w:left="708"/>
              <w:jc w:val="both"/>
              <w:rPr>
                <w:rFonts w:ascii="Arial" w:hAnsi="Arial" w:cs="Arial"/>
                <w:sz w:val="22"/>
                <w:szCs w:val="22"/>
                <w:lang w:val="es-ES_tradnl" w:eastAsia="en-US"/>
              </w:rPr>
            </w:pPr>
            <w:r w:rsidRPr="0070149B">
              <w:rPr>
                <w:rFonts w:ascii="Arial" w:hAnsi="Arial" w:cs="Arial"/>
                <w:sz w:val="22"/>
                <w:szCs w:val="22"/>
                <w:lang w:val="es-ES_tradnl" w:eastAsia="en-US"/>
              </w:rPr>
              <w:t>•</w:t>
            </w:r>
            <w:r w:rsidRPr="0070149B">
              <w:rPr>
                <w:rFonts w:ascii="Arial" w:hAnsi="Arial" w:cs="Arial"/>
                <w:sz w:val="22"/>
                <w:szCs w:val="22"/>
                <w:lang w:val="es-ES_tradnl" w:eastAsia="en-US"/>
              </w:rPr>
              <w:tab/>
              <w:t xml:space="preserve">La puntuación parcial de la oferta económica de la Póliza de Responsabilidad Civil tendrá un peso del 25% sobre el total de la puntuación económica. </w:t>
            </w:r>
          </w:p>
          <w:p w:rsidR="0070149B" w:rsidRPr="00A06B21" w:rsidRDefault="0070149B" w:rsidP="0070149B">
            <w:pPr>
              <w:autoSpaceDE w:val="0"/>
              <w:autoSpaceDN w:val="0"/>
              <w:adjustRightInd w:val="0"/>
              <w:spacing w:line="276" w:lineRule="auto"/>
              <w:ind w:left="708"/>
              <w:jc w:val="both"/>
              <w:rPr>
                <w:rFonts w:ascii="Arial" w:hAnsi="Arial" w:cs="Arial"/>
                <w:sz w:val="22"/>
                <w:szCs w:val="22"/>
                <w:lang w:val="es-ES_tradnl" w:eastAsia="en-US"/>
              </w:rPr>
            </w:pPr>
            <w:r w:rsidRPr="0070149B">
              <w:rPr>
                <w:rFonts w:ascii="Arial" w:hAnsi="Arial" w:cs="Arial"/>
                <w:sz w:val="22"/>
                <w:szCs w:val="22"/>
                <w:lang w:val="es-ES_tradnl" w:eastAsia="en-US"/>
              </w:rPr>
              <w:t>•</w:t>
            </w:r>
            <w:r w:rsidRPr="0070149B">
              <w:rPr>
                <w:rFonts w:ascii="Arial" w:hAnsi="Arial" w:cs="Arial"/>
                <w:sz w:val="22"/>
                <w:szCs w:val="22"/>
                <w:lang w:val="es-ES_tradnl" w:eastAsia="en-US"/>
              </w:rPr>
              <w:tab/>
              <w:t xml:space="preserve">La puntuación parcial de la oferta económica de la Póliza de Accidentes tendrá un peso del 75% sobre el total de la puntuación económica. </w:t>
            </w:r>
          </w:p>
        </w:tc>
      </w:tr>
    </w:tbl>
    <w:p w:rsidR="0067320C" w:rsidRPr="007E47FA" w:rsidRDefault="0067320C" w:rsidP="00DF4931">
      <w:pPr>
        <w:pStyle w:val="NormalWeb"/>
        <w:spacing w:before="0" w:beforeAutospacing="0" w:after="0" w:afterAutospacing="0"/>
        <w:jc w:val="center"/>
        <w:rPr>
          <w:rFonts w:ascii="Arial" w:hAnsi="Arial" w:cs="Arial"/>
          <w:b/>
          <w:sz w:val="22"/>
          <w:szCs w:val="22"/>
          <w:lang w:val="es-ES_tradnl"/>
        </w:rPr>
      </w:pPr>
    </w:p>
    <w:p w:rsidR="00F00EDF" w:rsidRPr="003F7381" w:rsidRDefault="00F00EDF" w:rsidP="00DF4931">
      <w:pPr>
        <w:pStyle w:val="NormalWeb"/>
        <w:spacing w:before="0" w:beforeAutospacing="0" w:after="0" w:afterAutospacing="0"/>
        <w:jc w:val="center"/>
        <w:rPr>
          <w:rFonts w:ascii="Arial" w:hAnsi="Arial" w:cs="Arial"/>
          <w:b/>
          <w:sz w:val="22"/>
          <w:szCs w:val="22"/>
          <w:lang w:val="es-ES_tradnl"/>
        </w:rPr>
      </w:pPr>
    </w:p>
    <w:p w:rsidR="000A40A2" w:rsidRPr="003F7381" w:rsidRDefault="00C5219B" w:rsidP="00FE015F">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2"/>
          <w:szCs w:val="22"/>
        </w:rPr>
      </w:pPr>
      <w:r>
        <w:rPr>
          <w:rFonts w:ascii="Arial" w:hAnsi="Arial" w:cs="Arial"/>
          <w:b/>
          <w:sz w:val="22"/>
          <w:szCs w:val="22"/>
        </w:rPr>
        <w:t>Ñ</w:t>
      </w:r>
      <w:r w:rsidR="000A40A2" w:rsidRPr="003F7381">
        <w:rPr>
          <w:rFonts w:ascii="Arial" w:hAnsi="Arial" w:cs="Arial"/>
          <w:b/>
          <w:sz w:val="22"/>
          <w:szCs w:val="22"/>
        </w:rPr>
        <w:t xml:space="preserve">.- </w:t>
      </w:r>
      <w:r w:rsidR="0021744E" w:rsidRPr="003F7381">
        <w:rPr>
          <w:rFonts w:ascii="Arial" w:hAnsi="Arial" w:cs="Arial"/>
          <w:b/>
          <w:sz w:val="22"/>
          <w:szCs w:val="22"/>
        </w:rPr>
        <w:t>Revisión de precios</w:t>
      </w:r>
      <w:r w:rsidR="000A40A2" w:rsidRPr="003F7381">
        <w:rPr>
          <w:rFonts w:ascii="Arial" w:hAnsi="Arial" w:cs="Arial"/>
          <w:b/>
          <w:sz w:val="22"/>
          <w:szCs w:val="22"/>
        </w:rPr>
        <w:t xml:space="preserve"> </w:t>
      </w:r>
    </w:p>
    <w:p w:rsidR="000A40A2" w:rsidRPr="003F7381" w:rsidRDefault="000A40A2" w:rsidP="000A40A2">
      <w:pPr>
        <w:autoSpaceDE w:val="0"/>
        <w:autoSpaceDN w:val="0"/>
        <w:adjustRightInd w:val="0"/>
        <w:jc w:val="both"/>
        <w:rPr>
          <w:rFonts w:ascii="Arial" w:hAnsi="Arial" w:cs="Arial"/>
          <w:sz w:val="22"/>
          <w:szCs w:val="22"/>
        </w:rPr>
      </w:pPr>
    </w:p>
    <w:p w:rsidR="00FE015F" w:rsidRPr="003F7381" w:rsidRDefault="004C3DB3" w:rsidP="000A40A2">
      <w:pPr>
        <w:autoSpaceDE w:val="0"/>
        <w:autoSpaceDN w:val="0"/>
        <w:adjustRightInd w:val="0"/>
        <w:jc w:val="both"/>
        <w:rPr>
          <w:rFonts w:ascii="Arial" w:hAnsi="Arial" w:cs="Arial"/>
          <w:sz w:val="22"/>
          <w:szCs w:val="22"/>
        </w:rPr>
      </w:pPr>
      <w:r w:rsidRPr="003F7381">
        <w:rPr>
          <w:rFonts w:ascii="Arial" w:hAnsi="Arial" w:cs="Arial"/>
          <w:b/>
          <w:sz w:val="22"/>
        </w:rPr>
        <w:t>NO APLICA</w:t>
      </w:r>
      <w:r w:rsidRPr="003F7381" w:rsidDel="004C3DB3">
        <w:rPr>
          <w:rFonts w:ascii="Arial" w:hAnsi="Arial" w:cs="Arial"/>
          <w:b/>
          <w:sz w:val="22"/>
          <w:szCs w:val="22"/>
        </w:rPr>
        <w:t xml:space="preserve"> </w:t>
      </w:r>
    </w:p>
    <w:p w:rsidR="000A40A2" w:rsidRPr="003F7381" w:rsidRDefault="000A40A2" w:rsidP="000A40A2">
      <w:pPr>
        <w:autoSpaceDE w:val="0"/>
        <w:autoSpaceDN w:val="0"/>
        <w:adjustRightInd w:val="0"/>
        <w:jc w:val="both"/>
        <w:rPr>
          <w:rFonts w:ascii="Arial" w:hAnsi="Arial" w:cs="Arial"/>
          <w:sz w:val="22"/>
          <w:szCs w:val="22"/>
        </w:rPr>
      </w:pPr>
    </w:p>
    <w:p w:rsidR="004C3DB3" w:rsidRPr="003F7381" w:rsidRDefault="004C3DB3" w:rsidP="000A40A2">
      <w:pPr>
        <w:autoSpaceDE w:val="0"/>
        <w:autoSpaceDN w:val="0"/>
        <w:adjustRightInd w:val="0"/>
        <w:jc w:val="both"/>
        <w:rPr>
          <w:rFonts w:ascii="Arial" w:hAnsi="Arial" w:cs="Arial"/>
          <w:sz w:val="22"/>
          <w:szCs w:val="22"/>
        </w:rPr>
      </w:pPr>
    </w:p>
    <w:p w:rsidR="000A40A2" w:rsidRPr="003F7381" w:rsidRDefault="00C5219B" w:rsidP="00FE015F">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2"/>
          <w:szCs w:val="22"/>
          <w:lang w:val="es-ES_tradnl"/>
        </w:rPr>
      </w:pPr>
      <w:r>
        <w:rPr>
          <w:rFonts w:ascii="Arial" w:hAnsi="Arial" w:cs="Arial"/>
          <w:b/>
          <w:sz w:val="22"/>
          <w:szCs w:val="22"/>
        </w:rPr>
        <w:t>O</w:t>
      </w:r>
      <w:r w:rsidR="000A40A2" w:rsidRPr="003F7381">
        <w:rPr>
          <w:rFonts w:ascii="Arial" w:hAnsi="Arial" w:cs="Arial"/>
          <w:b/>
          <w:sz w:val="22"/>
          <w:szCs w:val="22"/>
          <w:lang w:val="es-ES_tradnl"/>
        </w:rPr>
        <w:t>.- Observaciones</w:t>
      </w:r>
    </w:p>
    <w:p w:rsidR="00B34DC6" w:rsidRPr="003F7381" w:rsidRDefault="00B34DC6" w:rsidP="00DF4931">
      <w:pPr>
        <w:pStyle w:val="NormalWeb"/>
        <w:spacing w:before="0" w:beforeAutospacing="0" w:after="0" w:afterAutospacing="0"/>
        <w:jc w:val="center"/>
        <w:rPr>
          <w:rFonts w:ascii="Arial" w:hAnsi="Arial" w:cs="Arial"/>
          <w:b/>
          <w:sz w:val="22"/>
          <w:szCs w:val="22"/>
        </w:rPr>
      </w:pPr>
    </w:p>
    <w:p w:rsidR="00B42EFE" w:rsidRPr="003F7381" w:rsidRDefault="004C3DB3" w:rsidP="00B42EFE">
      <w:pPr>
        <w:autoSpaceDE w:val="0"/>
        <w:autoSpaceDN w:val="0"/>
        <w:adjustRightInd w:val="0"/>
        <w:rPr>
          <w:rFonts w:ascii="Arial" w:hAnsi="Arial" w:cs="Arial"/>
          <w:b/>
          <w:sz w:val="22"/>
        </w:rPr>
      </w:pPr>
      <w:r w:rsidRPr="003F7381">
        <w:rPr>
          <w:rFonts w:ascii="Arial" w:hAnsi="Arial" w:cs="Arial"/>
          <w:b/>
          <w:sz w:val="22"/>
        </w:rPr>
        <w:t>NO APLICA</w:t>
      </w:r>
    </w:p>
    <w:p w:rsidR="005C5B09" w:rsidRPr="003F7381" w:rsidRDefault="005C5B09" w:rsidP="00B42EFE">
      <w:pPr>
        <w:autoSpaceDE w:val="0"/>
        <w:autoSpaceDN w:val="0"/>
        <w:adjustRightInd w:val="0"/>
        <w:rPr>
          <w:rFonts w:ascii="Arial" w:hAnsi="Arial" w:cs="Arial"/>
          <w:b/>
          <w:sz w:val="22"/>
        </w:rPr>
      </w:pPr>
    </w:p>
    <w:p w:rsidR="00465494" w:rsidRPr="00465494" w:rsidRDefault="005C5B09" w:rsidP="00465494">
      <w:pPr>
        <w:jc w:val="center"/>
        <w:rPr>
          <w:rFonts w:ascii="Arial" w:hAnsi="Arial" w:cs="Arial"/>
          <w:b/>
          <w:sz w:val="22"/>
          <w:szCs w:val="22"/>
        </w:rPr>
      </w:pPr>
      <w:r w:rsidRPr="003F7381">
        <w:rPr>
          <w:rFonts w:ascii="Arial" w:hAnsi="Arial" w:cs="Arial"/>
          <w:b/>
          <w:sz w:val="22"/>
        </w:rPr>
        <w:br w:type="page"/>
      </w:r>
      <w:r w:rsidR="00465494" w:rsidRPr="00465494">
        <w:rPr>
          <w:rFonts w:ascii="Arial" w:hAnsi="Arial" w:cs="Arial"/>
          <w:b/>
          <w:sz w:val="22"/>
          <w:szCs w:val="22"/>
        </w:rPr>
        <w:lastRenderedPageBreak/>
        <w:t>ANEXO IV (bis)</w:t>
      </w:r>
    </w:p>
    <w:p w:rsidR="00465494" w:rsidRPr="00465494" w:rsidRDefault="00465494" w:rsidP="00465494">
      <w:pPr>
        <w:jc w:val="center"/>
        <w:rPr>
          <w:rFonts w:ascii="Arial" w:hAnsi="Arial" w:cs="Arial"/>
          <w:b/>
          <w:sz w:val="22"/>
          <w:szCs w:val="22"/>
        </w:rPr>
      </w:pPr>
      <w:r w:rsidRPr="00465494">
        <w:rPr>
          <w:rFonts w:ascii="Arial" w:hAnsi="Arial" w:cs="Arial"/>
          <w:b/>
          <w:sz w:val="22"/>
          <w:szCs w:val="22"/>
        </w:rPr>
        <w:t>MODELO DE PRESENTACIÓN DE OFERTA ECONÓMICA</w:t>
      </w:r>
    </w:p>
    <w:p w:rsidR="00465494" w:rsidRPr="00465494" w:rsidRDefault="00465494" w:rsidP="00465494">
      <w:pPr>
        <w:jc w:val="center"/>
        <w:rPr>
          <w:rFonts w:ascii="Arial" w:hAnsi="Arial" w:cs="Arial"/>
          <w:b/>
          <w:sz w:val="22"/>
          <w:szCs w:val="22"/>
        </w:rPr>
      </w:pPr>
    </w:p>
    <w:p w:rsidR="00465494" w:rsidRPr="00465494" w:rsidRDefault="00465494" w:rsidP="00465494">
      <w:pPr>
        <w:jc w:val="center"/>
        <w:rPr>
          <w:rFonts w:ascii="Arial" w:hAnsi="Arial" w:cs="Arial"/>
          <w:b/>
          <w:sz w:val="28"/>
          <w:szCs w:val="22"/>
          <w:u w:val="single"/>
        </w:rPr>
      </w:pPr>
      <w:r w:rsidRPr="00465494">
        <w:rPr>
          <w:rFonts w:ascii="Arial" w:hAnsi="Arial" w:cs="Arial"/>
          <w:b/>
          <w:sz w:val="28"/>
          <w:szCs w:val="22"/>
          <w:u w:val="single"/>
        </w:rPr>
        <w:t>POLIZA DE SEGURO DE ACCIDENTES</w:t>
      </w:r>
    </w:p>
    <w:p w:rsidR="00465494" w:rsidRPr="00465494" w:rsidRDefault="00465494" w:rsidP="00465494">
      <w:pPr>
        <w:pBdr>
          <w:bottom w:val="single" w:sz="4" w:space="1" w:color="auto"/>
        </w:pBdr>
        <w:jc w:val="both"/>
        <w:rPr>
          <w:rFonts w:ascii="Arial" w:hAnsi="Arial" w:cs="Arial"/>
          <w:sz w:val="22"/>
          <w:szCs w:val="22"/>
        </w:rPr>
      </w:pPr>
    </w:p>
    <w:p w:rsidR="00465494" w:rsidRPr="00465494" w:rsidRDefault="00465494" w:rsidP="00465494">
      <w:pPr>
        <w:rPr>
          <w:rFonts w:ascii="Arial" w:hAnsi="Arial"/>
          <w:sz w:val="22"/>
        </w:rPr>
      </w:pPr>
    </w:p>
    <w:p w:rsidR="00465494" w:rsidRPr="00465494" w:rsidRDefault="00465494" w:rsidP="00465494">
      <w:pPr>
        <w:jc w:val="both"/>
        <w:rPr>
          <w:rFonts w:ascii="Arial" w:hAnsi="Arial" w:cs="Arial"/>
          <w:sz w:val="22"/>
          <w:szCs w:val="22"/>
        </w:rPr>
      </w:pPr>
      <w:r w:rsidRPr="00465494">
        <w:rPr>
          <w:rFonts w:ascii="Arial" w:hAnsi="Arial" w:cs="Arial"/>
          <w:b/>
          <w:sz w:val="22"/>
          <w:szCs w:val="22"/>
          <w:lang w:val="es-ES_tradnl"/>
        </w:rPr>
        <w:t xml:space="preserve">CÓDIGO DE EXPEDIENTE: </w:t>
      </w:r>
      <w:r w:rsidRPr="004A004E">
        <w:rPr>
          <w:rFonts w:ascii="Arial" w:hAnsi="Arial" w:cs="Arial"/>
          <w:b/>
          <w:sz w:val="22"/>
          <w:szCs w:val="22"/>
        </w:rPr>
        <w:fldChar w:fldCharType="begin">
          <w:ffData>
            <w:name w:val="Texto3"/>
            <w:enabled/>
            <w:calcOnExit w:val="0"/>
            <w:textInput/>
          </w:ffData>
        </w:fldChar>
      </w:r>
      <w:r w:rsidRPr="004A004E">
        <w:rPr>
          <w:rFonts w:ascii="Arial" w:hAnsi="Arial" w:cs="Arial"/>
          <w:b/>
          <w:sz w:val="22"/>
          <w:szCs w:val="22"/>
        </w:rPr>
        <w:instrText xml:space="preserve"> FORMTEXT </w:instrText>
      </w:r>
      <w:r w:rsidRPr="004A004E">
        <w:rPr>
          <w:rFonts w:ascii="Arial" w:hAnsi="Arial" w:cs="Arial"/>
          <w:b/>
          <w:sz w:val="22"/>
          <w:szCs w:val="22"/>
        </w:rPr>
      </w:r>
      <w:r w:rsidRPr="004A004E">
        <w:rPr>
          <w:rFonts w:ascii="Arial" w:hAnsi="Arial" w:cs="Arial"/>
          <w:b/>
          <w:sz w:val="22"/>
          <w:szCs w:val="22"/>
        </w:rPr>
        <w:fldChar w:fldCharType="separate"/>
      </w:r>
      <w:bookmarkStart w:id="0" w:name="_GoBack"/>
      <w:r w:rsidR="004A004E" w:rsidRPr="004A004E">
        <w:rPr>
          <w:rFonts w:ascii="Arial" w:hAnsi="Arial" w:cs="Arial"/>
          <w:b/>
          <w:noProof/>
          <w:sz w:val="22"/>
          <w:szCs w:val="22"/>
        </w:rPr>
        <w:t>017/TE/19</w:t>
      </w:r>
      <w:r w:rsidRPr="004A004E">
        <w:rPr>
          <w:rFonts w:ascii="Arial" w:hAnsi="Arial" w:cs="Arial"/>
          <w:b/>
          <w:noProof/>
          <w:sz w:val="22"/>
          <w:szCs w:val="22"/>
        </w:rPr>
        <w:t> </w:t>
      </w:r>
      <w:r w:rsidRPr="004A004E">
        <w:rPr>
          <w:rFonts w:ascii="Arial" w:hAnsi="Arial" w:cs="Arial"/>
          <w:b/>
          <w:noProof/>
          <w:sz w:val="22"/>
          <w:szCs w:val="22"/>
        </w:rPr>
        <w:t> </w:t>
      </w:r>
      <w:r w:rsidRPr="004A004E">
        <w:rPr>
          <w:rFonts w:ascii="Arial" w:hAnsi="Arial" w:cs="Arial"/>
          <w:b/>
          <w:noProof/>
          <w:sz w:val="22"/>
          <w:szCs w:val="22"/>
        </w:rPr>
        <w:t> </w:t>
      </w:r>
      <w:r w:rsidRPr="004A004E">
        <w:rPr>
          <w:rFonts w:ascii="Arial" w:hAnsi="Arial" w:cs="Arial"/>
          <w:b/>
          <w:noProof/>
          <w:sz w:val="22"/>
          <w:szCs w:val="22"/>
        </w:rPr>
        <w:t> </w:t>
      </w:r>
      <w:bookmarkEnd w:id="0"/>
      <w:r w:rsidRPr="004A004E">
        <w:rPr>
          <w:rFonts w:ascii="Arial" w:hAnsi="Arial" w:cs="Arial"/>
          <w:b/>
          <w:sz w:val="22"/>
          <w:szCs w:val="22"/>
        </w:rPr>
        <w:fldChar w:fldCharType="end"/>
      </w:r>
    </w:p>
    <w:p w:rsidR="004A004E" w:rsidRDefault="004A004E" w:rsidP="00465494">
      <w:pPr>
        <w:spacing w:line="360" w:lineRule="auto"/>
        <w:jc w:val="both"/>
        <w:rPr>
          <w:rFonts w:ascii="Arial" w:hAnsi="Arial" w:cs="Arial"/>
          <w:sz w:val="22"/>
          <w:szCs w:val="22"/>
        </w:rPr>
      </w:pPr>
    </w:p>
    <w:p w:rsidR="004A004E" w:rsidRPr="00807C06" w:rsidRDefault="004A004E" w:rsidP="004A004E">
      <w:pPr>
        <w:spacing w:line="276" w:lineRule="auto"/>
        <w:jc w:val="both"/>
        <w:rPr>
          <w:rFonts w:ascii="Arial" w:hAnsi="Arial" w:cs="Arial"/>
          <w:sz w:val="22"/>
          <w:szCs w:val="22"/>
        </w:rPr>
      </w:pPr>
      <w:r w:rsidRPr="00807C06">
        <w:rPr>
          <w:rFonts w:ascii="Arial" w:hAnsi="Arial" w:cs="Arial"/>
          <w:sz w:val="22"/>
          <w:szCs w:val="22"/>
        </w:rPr>
        <w:t xml:space="preserve">D./D.ª </w:t>
      </w:r>
      <w:r w:rsidRPr="00807C06">
        <w:rPr>
          <w:rFonts w:ascii="Arial" w:hAnsi="Arial" w:cs="Arial"/>
          <w:sz w:val="22"/>
          <w:szCs w:val="22"/>
        </w:rPr>
        <w:fldChar w:fldCharType="begin">
          <w:ffData>
            <w:name w:val=""/>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r w:rsidRPr="00807C06">
        <w:rPr>
          <w:rFonts w:ascii="Arial" w:hAnsi="Arial" w:cs="Arial"/>
          <w:sz w:val="22"/>
          <w:szCs w:val="22"/>
        </w:rPr>
        <w:t xml:space="preserve">, con DNI número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r w:rsidRPr="00807C06">
        <w:rPr>
          <w:rFonts w:ascii="Arial" w:hAnsi="Arial" w:cs="Arial"/>
          <w:sz w:val="22"/>
          <w:szCs w:val="22"/>
        </w:rPr>
        <w:t xml:space="preserve">, en nombre (propio) o actuando en representación de (empresa que representa)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r w:rsidRPr="00807C06">
        <w:rPr>
          <w:rFonts w:ascii="Arial" w:hAnsi="Arial" w:cs="Arial"/>
          <w:sz w:val="22"/>
          <w:szCs w:val="22"/>
        </w:rPr>
        <w:t xml:space="preserve">, con CIF/NIF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r w:rsidRPr="00807C06">
        <w:rPr>
          <w:rFonts w:ascii="Arial" w:hAnsi="Arial" w:cs="Arial"/>
          <w:sz w:val="22"/>
          <w:szCs w:val="22"/>
        </w:rPr>
        <w:t xml:space="preserve">, con domicilio en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r w:rsidRPr="00807C06">
        <w:rPr>
          <w:rFonts w:ascii="Arial" w:hAnsi="Arial" w:cs="Arial"/>
          <w:sz w:val="22"/>
          <w:szCs w:val="22"/>
        </w:rPr>
        <w:t xml:space="preserve"> calle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r w:rsidRPr="00807C06">
        <w:rPr>
          <w:rFonts w:ascii="Arial" w:hAnsi="Arial" w:cs="Arial"/>
          <w:sz w:val="22"/>
          <w:szCs w:val="22"/>
        </w:rPr>
        <w:t xml:space="preserve">, número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r w:rsidRPr="00807C06">
        <w:rPr>
          <w:rFonts w:ascii="Arial" w:hAnsi="Arial" w:cs="Arial"/>
          <w:sz w:val="22"/>
          <w:szCs w:val="22"/>
        </w:rPr>
        <w:t xml:space="preserve"> ,consultado el anuncio de licitación del contrato de:</w:t>
      </w:r>
      <w:r>
        <w:rPr>
          <w:rFonts w:ascii="Arial" w:hAnsi="Arial" w:cs="Arial"/>
          <w:sz w:val="22"/>
          <w:szCs w:val="22"/>
        </w:rPr>
        <w:t xml:space="preserve">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r w:rsidRPr="00807C06">
        <w:rPr>
          <w:rFonts w:ascii="Arial" w:hAnsi="Arial" w:cs="Arial"/>
          <w:sz w:val="22"/>
          <w:szCs w:val="22"/>
        </w:rPr>
        <w:t>, publicado en el (DOUE o página Web de Inserta</w:t>
      </w:r>
      <w:r>
        <w:rPr>
          <w:rFonts w:ascii="Arial" w:hAnsi="Arial" w:cs="Arial"/>
          <w:sz w:val="22"/>
          <w:szCs w:val="22"/>
        </w:rPr>
        <w:t xml:space="preserve"> Empleo</w:t>
      </w:r>
      <w:r w:rsidRPr="00807C06">
        <w:rPr>
          <w:rFonts w:ascii="Arial" w:hAnsi="Arial" w:cs="Arial"/>
          <w:sz w:val="22"/>
          <w:szCs w:val="22"/>
        </w:rPr>
        <w:t xml:space="preserve">) </w:t>
      </w:r>
      <w:r w:rsidRPr="00807C06">
        <w:rPr>
          <w:rFonts w:ascii="Arial" w:hAnsi="Arial" w:cs="Arial"/>
          <w:sz w:val="22"/>
          <w:szCs w:val="22"/>
        </w:rPr>
        <w:fldChar w:fldCharType="begin">
          <w:ffData>
            <w:name w:val=""/>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r w:rsidRPr="00807C06">
        <w:rPr>
          <w:rFonts w:ascii="Arial" w:hAnsi="Arial" w:cs="Arial"/>
          <w:sz w:val="22"/>
          <w:szCs w:val="22"/>
        </w:rPr>
        <w:t xml:space="preserve">, del día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r w:rsidRPr="00807C06">
        <w:rPr>
          <w:rFonts w:ascii="Arial" w:hAnsi="Arial" w:cs="Arial"/>
          <w:sz w:val="22"/>
          <w:szCs w:val="22"/>
        </w:rPr>
        <w:t xml:space="preserve"> del mes de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r w:rsidRPr="00807C06">
        <w:rPr>
          <w:rFonts w:ascii="Arial" w:hAnsi="Arial" w:cs="Arial"/>
          <w:sz w:val="22"/>
          <w:szCs w:val="22"/>
        </w:rPr>
        <w:t xml:space="preserve"> del año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r w:rsidRPr="00807C06">
        <w:rPr>
          <w:rFonts w:ascii="Arial" w:hAnsi="Arial" w:cs="Arial"/>
          <w:sz w:val="22"/>
          <w:szCs w:val="22"/>
        </w:rPr>
        <w:t xml:space="preserve"> y enterado de las condiciones, requisitos y obligaciones establecidos en el Pliego de Condiciones Particulares </w:t>
      </w:r>
      <w:r>
        <w:rPr>
          <w:rFonts w:ascii="Arial" w:hAnsi="Arial" w:cs="Arial"/>
          <w:sz w:val="22"/>
          <w:szCs w:val="22"/>
        </w:rPr>
        <w:t xml:space="preserve">y </w:t>
      </w:r>
      <w:r w:rsidRPr="00807C06">
        <w:rPr>
          <w:rFonts w:ascii="Arial" w:hAnsi="Arial" w:cs="Arial"/>
          <w:sz w:val="22"/>
          <w:szCs w:val="22"/>
        </w:rPr>
        <w:t xml:space="preserve">Técnicas, cuyo contenido declara conocer y acepta plenamente, y de las obligaciones sobre protección del empleo, condiciones de trabajo, prevención de riesgos </w:t>
      </w:r>
      <w:r>
        <w:rPr>
          <w:rFonts w:ascii="Arial" w:hAnsi="Arial" w:cs="Arial"/>
          <w:sz w:val="22"/>
          <w:szCs w:val="22"/>
        </w:rPr>
        <w:t>laborales</w:t>
      </w:r>
      <w:r w:rsidRPr="00807C06">
        <w:rPr>
          <w:rFonts w:ascii="Arial" w:hAnsi="Arial" w:cs="Arial"/>
          <w:sz w:val="22"/>
          <w:szCs w:val="22"/>
        </w:rPr>
        <w:t xml:space="preserve"> y sobre protección del medio ambiente, se compromete a tomar a su cargo la ejecución del contrato, en las siguientes condiciones económicas: </w:t>
      </w:r>
    </w:p>
    <w:p w:rsidR="004A004E" w:rsidRDefault="004A004E" w:rsidP="004A004E">
      <w:pPr>
        <w:rPr>
          <w:rFonts w:ascii="Arial" w:hAnsi="Arial"/>
          <w:sz w:val="22"/>
        </w:rPr>
      </w:pPr>
    </w:p>
    <w:p w:rsidR="004A004E" w:rsidRPr="00807C06" w:rsidRDefault="004A004E" w:rsidP="004A004E">
      <w:pPr>
        <w:spacing w:line="360" w:lineRule="auto"/>
        <w:jc w:val="both"/>
        <w:rPr>
          <w:rFonts w:ascii="Arial" w:hAnsi="Arial" w:cs="Arial"/>
          <w:i/>
          <w:iCs/>
          <w:sz w:val="22"/>
          <w:szCs w:val="22"/>
        </w:rPr>
      </w:pPr>
      <w:r w:rsidRPr="00807C06">
        <w:rPr>
          <w:rFonts w:ascii="Arial" w:hAnsi="Arial" w:cs="Arial"/>
          <w:i/>
          <w:iCs/>
          <w:sz w:val="22"/>
          <w:szCs w:val="22"/>
        </w:rPr>
        <w:t xml:space="preserve"> (En número y letra)</w:t>
      </w:r>
    </w:p>
    <w:p w:rsidR="004A004E" w:rsidRDefault="004A004E" w:rsidP="004A004E">
      <w:pPr>
        <w:spacing w:line="360" w:lineRule="auto"/>
        <w:ind w:left="2832" w:hanging="2832"/>
        <w:jc w:val="both"/>
        <w:rPr>
          <w:rFonts w:ascii="Arial" w:hAnsi="Arial" w:cs="Arial"/>
          <w:b/>
          <w:i/>
          <w:iCs/>
          <w:sz w:val="22"/>
          <w:szCs w:val="22"/>
          <w:u w:val="single"/>
        </w:rPr>
      </w:pPr>
    </w:p>
    <w:p w:rsidR="004A004E" w:rsidRDefault="004A004E" w:rsidP="004A004E">
      <w:pPr>
        <w:spacing w:line="360" w:lineRule="auto"/>
        <w:ind w:left="2832" w:hanging="2832"/>
        <w:jc w:val="both"/>
        <w:rPr>
          <w:rFonts w:ascii="Arial" w:hAnsi="Arial" w:cs="Arial"/>
          <w:i/>
          <w:iCs/>
          <w:sz w:val="22"/>
          <w:szCs w:val="22"/>
        </w:rPr>
      </w:pPr>
      <w:r w:rsidRPr="001C6AAF">
        <w:rPr>
          <w:rFonts w:ascii="Arial" w:hAnsi="Arial" w:cs="Arial"/>
          <w:b/>
          <w:i/>
          <w:iCs/>
          <w:sz w:val="22"/>
          <w:szCs w:val="22"/>
          <w:u w:val="single"/>
        </w:rPr>
        <w:t>Base imponible</w:t>
      </w:r>
      <w:r w:rsidRPr="009C19D0">
        <w:rPr>
          <w:rFonts w:ascii="Arial" w:hAnsi="Arial" w:cs="Arial"/>
          <w:b/>
          <w:i/>
          <w:iCs/>
          <w:sz w:val="22"/>
          <w:szCs w:val="22"/>
        </w:rPr>
        <w:t>:</w:t>
      </w:r>
      <w:r w:rsidRPr="00807C06">
        <w:rPr>
          <w:rFonts w:ascii="Arial" w:hAnsi="Arial" w:cs="Arial"/>
          <w:i/>
          <w:iCs/>
          <w:sz w:val="22"/>
          <w:szCs w:val="22"/>
        </w:rPr>
        <w:t xml:space="preserve">   </w:t>
      </w:r>
      <w:r w:rsidRPr="00807C06">
        <w:rPr>
          <w:rFonts w:ascii="Arial" w:hAnsi="Arial" w:cs="Arial"/>
          <w:i/>
          <w:iCs/>
          <w:sz w:val="22"/>
          <w:szCs w:val="22"/>
        </w:rPr>
        <w:tab/>
      </w:r>
      <w:r>
        <w:rPr>
          <w:rFonts w:ascii="Arial" w:hAnsi="Arial" w:cs="Arial"/>
          <w:i/>
          <w:iCs/>
          <w:sz w:val="22"/>
          <w:szCs w:val="22"/>
        </w:rPr>
        <w:t xml:space="preserve">                             </w:t>
      </w:r>
      <w:r w:rsidRPr="00807C06">
        <w:rPr>
          <w:rFonts w:ascii="Arial" w:hAnsi="Arial" w:cs="Arial"/>
          <w:i/>
          <w:iCs/>
          <w:sz w:val="22"/>
          <w:szCs w:val="22"/>
        </w:rPr>
        <w:tab/>
      </w:r>
      <w:r>
        <w:rPr>
          <w:rFonts w:ascii="Arial" w:hAnsi="Arial" w:cs="Arial"/>
          <w:i/>
          <w:iCs/>
          <w:sz w:val="22"/>
          <w:szCs w:val="22"/>
        </w:rPr>
        <w:t xml:space="preserve">         </w:t>
      </w:r>
      <w:r w:rsidRPr="00807C06">
        <w:rPr>
          <w:rFonts w:ascii="Arial" w:hAnsi="Arial" w:cs="Arial"/>
          <w:sz w:val="22"/>
          <w:szCs w:val="22"/>
        </w:rPr>
        <w:fldChar w:fldCharType="begin">
          <w:ffData>
            <w:name w:val=""/>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fldChar w:fldCharType="end"/>
      </w:r>
      <w:r w:rsidRPr="00807C06">
        <w:rPr>
          <w:rFonts w:ascii="Arial" w:hAnsi="Arial" w:cs="Arial"/>
          <w:i/>
          <w:iCs/>
          <w:sz w:val="22"/>
          <w:szCs w:val="22"/>
        </w:rPr>
        <w:t xml:space="preserve">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fldChar w:fldCharType="end"/>
      </w:r>
      <w:r w:rsidRPr="00807C06">
        <w:rPr>
          <w:rFonts w:ascii="Arial" w:hAnsi="Arial" w:cs="Arial"/>
          <w:i/>
          <w:iCs/>
          <w:sz w:val="22"/>
          <w:szCs w:val="22"/>
        </w:rPr>
        <w:t>) Euros</w:t>
      </w:r>
    </w:p>
    <w:p w:rsidR="004A004E" w:rsidRDefault="004A004E" w:rsidP="004A004E">
      <w:pPr>
        <w:numPr>
          <w:ilvl w:val="0"/>
          <w:numId w:val="12"/>
        </w:numPr>
        <w:spacing w:line="360" w:lineRule="auto"/>
        <w:jc w:val="both"/>
        <w:rPr>
          <w:rFonts w:ascii="Arial" w:hAnsi="Arial" w:cs="Arial"/>
          <w:i/>
          <w:iCs/>
          <w:sz w:val="22"/>
          <w:szCs w:val="22"/>
        </w:rPr>
      </w:pPr>
      <w:r>
        <w:rPr>
          <w:rFonts w:ascii="Arial" w:hAnsi="Arial" w:cs="Arial"/>
          <w:i/>
          <w:iCs/>
          <w:sz w:val="22"/>
          <w:szCs w:val="22"/>
        </w:rPr>
        <w:t xml:space="preserve">Coste de personal*                  </w:t>
      </w:r>
      <w:r w:rsidRPr="00807C06">
        <w:rPr>
          <w:rFonts w:ascii="Arial" w:hAnsi="Arial" w:cs="Arial"/>
          <w:sz w:val="22"/>
          <w:szCs w:val="22"/>
        </w:rPr>
        <w:fldChar w:fldCharType="begin">
          <w:ffData>
            <w:name w:val=""/>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fldChar w:fldCharType="end"/>
      </w:r>
      <w:r w:rsidRPr="00807C06">
        <w:rPr>
          <w:rFonts w:ascii="Arial" w:hAnsi="Arial" w:cs="Arial"/>
          <w:i/>
          <w:iCs/>
          <w:sz w:val="22"/>
          <w:szCs w:val="22"/>
        </w:rPr>
        <w:t xml:space="preserve">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fldChar w:fldCharType="end"/>
      </w:r>
      <w:r w:rsidRPr="00807C06">
        <w:rPr>
          <w:rFonts w:ascii="Arial" w:hAnsi="Arial" w:cs="Arial"/>
          <w:i/>
          <w:iCs/>
          <w:sz w:val="22"/>
          <w:szCs w:val="22"/>
        </w:rPr>
        <w:t>) Euros</w:t>
      </w:r>
    </w:p>
    <w:p w:rsidR="004A004E" w:rsidRDefault="004A004E" w:rsidP="004A004E">
      <w:pPr>
        <w:numPr>
          <w:ilvl w:val="0"/>
          <w:numId w:val="12"/>
        </w:numPr>
        <w:spacing w:line="360" w:lineRule="auto"/>
        <w:jc w:val="both"/>
        <w:rPr>
          <w:rFonts w:ascii="Arial" w:hAnsi="Arial" w:cs="Arial"/>
          <w:i/>
          <w:iCs/>
          <w:sz w:val="22"/>
          <w:szCs w:val="22"/>
        </w:rPr>
      </w:pPr>
      <w:r>
        <w:rPr>
          <w:rFonts w:ascii="Arial" w:hAnsi="Arial" w:cs="Arial"/>
          <w:i/>
          <w:iCs/>
          <w:sz w:val="22"/>
          <w:szCs w:val="22"/>
        </w:rPr>
        <w:t xml:space="preserve">Resto Costes                           </w:t>
      </w:r>
      <w:r w:rsidRPr="00807C06">
        <w:rPr>
          <w:rFonts w:ascii="Arial" w:hAnsi="Arial" w:cs="Arial"/>
          <w:sz w:val="22"/>
          <w:szCs w:val="22"/>
        </w:rPr>
        <w:fldChar w:fldCharType="begin">
          <w:ffData>
            <w:name w:val=""/>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fldChar w:fldCharType="end"/>
      </w:r>
      <w:r w:rsidRPr="00807C06">
        <w:rPr>
          <w:rFonts w:ascii="Arial" w:hAnsi="Arial" w:cs="Arial"/>
          <w:i/>
          <w:iCs/>
          <w:sz w:val="22"/>
          <w:szCs w:val="22"/>
        </w:rPr>
        <w:t xml:space="preserve">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fldChar w:fldCharType="end"/>
      </w:r>
      <w:r w:rsidRPr="00807C06">
        <w:rPr>
          <w:rFonts w:ascii="Arial" w:hAnsi="Arial" w:cs="Arial"/>
          <w:i/>
          <w:iCs/>
          <w:sz w:val="22"/>
          <w:szCs w:val="22"/>
        </w:rPr>
        <w:t>) Euros</w:t>
      </w:r>
    </w:p>
    <w:p w:rsidR="004A004E" w:rsidRPr="00807C06" w:rsidRDefault="004A004E" w:rsidP="004A004E">
      <w:pPr>
        <w:spacing w:line="360" w:lineRule="auto"/>
        <w:jc w:val="both"/>
        <w:rPr>
          <w:rFonts w:ascii="Arial" w:hAnsi="Arial" w:cs="Arial"/>
          <w:i/>
          <w:iCs/>
          <w:sz w:val="22"/>
          <w:szCs w:val="22"/>
        </w:rPr>
      </w:pPr>
      <w:r w:rsidRPr="009C19D0">
        <w:rPr>
          <w:rFonts w:ascii="Arial" w:hAnsi="Arial" w:cs="Arial"/>
          <w:b/>
          <w:i/>
          <w:iCs/>
          <w:sz w:val="22"/>
          <w:szCs w:val="22"/>
        </w:rPr>
        <w:t>IVA:</w:t>
      </w:r>
      <w:r w:rsidRPr="00807C06">
        <w:rPr>
          <w:rFonts w:ascii="Arial" w:hAnsi="Arial" w:cs="Arial"/>
          <w:i/>
          <w:iCs/>
          <w:sz w:val="22"/>
          <w:szCs w:val="22"/>
        </w:rPr>
        <w:t xml:space="preserve">   </w:t>
      </w:r>
      <w:r w:rsidRPr="00807C06">
        <w:rPr>
          <w:rFonts w:ascii="Arial" w:hAnsi="Arial" w:cs="Arial"/>
          <w:i/>
          <w:iCs/>
          <w:sz w:val="22"/>
          <w:szCs w:val="22"/>
        </w:rPr>
        <w:tab/>
      </w:r>
      <w:r w:rsidRPr="00807C06">
        <w:rPr>
          <w:rFonts w:ascii="Arial" w:hAnsi="Arial" w:cs="Arial"/>
          <w:i/>
          <w:iCs/>
          <w:sz w:val="22"/>
          <w:szCs w:val="22"/>
        </w:rPr>
        <w:tab/>
      </w:r>
      <w:r w:rsidRPr="00807C06">
        <w:rPr>
          <w:rFonts w:ascii="Arial" w:hAnsi="Arial" w:cs="Arial"/>
          <w:i/>
          <w:iCs/>
          <w:sz w:val="22"/>
          <w:szCs w:val="22"/>
        </w:rPr>
        <w:tab/>
      </w:r>
      <w:r w:rsidRPr="00807C06">
        <w:rPr>
          <w:rFonts w:ascii="Arial" w:hAnsi="Arial" w:cs="Arial"/>
          <w:i/>
          <w:iCs/>
          <w:sz w:val="22"/>
          <w:szCs w:val="22"/>
        </w:rPr>
        <w:tab/>
      </w:r>
      <w:r>
        <w:rPr>
          <w:rFonts w:ascii="Arial" w:hAnsi="Arial" w:cs="Arial"/>
          <w:i/>
          <w:iCs/>
          <w:sz w:val="22"/>
          <w:szCs w:val="22"/>
        </w:rPr>
        <w:t xml:space="preserve">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fldChar w:fldCharType="end"/>
      </w:r>
      <w:r w:rsidRPr="00807C06">
        <w:rPr>
          <w:rFonts w:ascii="Arial" w:hAnsi="Arial" w:cs="Arial"/>
          <w:i/>
          <w:iCs/>
          <w:sz w:val="22"/>
          <w:szCs w:val="22"/>
        </w:rPr>
        <w:t xml:space="preserve">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fldChar w:fldCharType="end"/>
      </w:r>
      <w:r w:rsidRPr="00807C06">
        <w:rPr>
          <w:rFonts w:ascii="Arial" w:hAnsi="Arial" w:cs="Arial"/>
          <w:i/>
          <w:iCs/>
          <w:sz w:val="22"/>
          <w:szCs w:val="22"/>
        </w:rPr>
        <w:t>) Euros</w:t>
      </w:r>
    </w:p>
    <w:p w:rsidR="004A004E" w:rsidRPr="00807C06" w:rsidRDefault="004A004E" w:rsidP="004A004E">
      <w:pPr>
        <w:spacing w:line="360" w:lineRule="auto"/>
        <w:jc w:val="both"/>
        <w:rPr>
          <w:rFonts w:ascii="Arial" w:hAnsi="Arial" w:cs="Arial"/>
          <w:i/>
          <w:iCs/>
          <w:sz w:val="22"/>
          <w:szCs w:val="22"/>
        </w:rPr>
      </w:pPr>
      <w:r w:rsidRPr="009C19D0">
        <w:rPr>
          <w:rFonts w:ascii="Arial" w:hAnsi="Arial" w:cs="Arial"/>
          <w:b/>
          <w:i/>
          <w:iCs/>
          <w:sz w:val="22"/>
          <w:szCs w:val="22"/>
        </w:rPr>
        <w:t>Otros impuestos:</w:t>
      </w:r>
      <w:r w:rsidRPr="00807C06">
        <w:rPr>
          <w:rFonts w:ascii="Arial" w:hAnsi="Arial" w:cs="Arial"/>
          <w:i/>
          <w:iCs/>
          <w:sz w:val="22"/>
          <w:szCs w:val="22"/>
        </w:rPr>
        <w:t xml:space="preserve"> </w:t>
      </w:r>
      <w:r w:rsidRPr="00807C06">
        <w:rPr>
          <w:rFonts w:ascii="Arial" w:hAnsi="Arial" w:cs="Arial"/>
          <w:i/>
          <w:iCs/>
          <w:sz w:val="22"/>
          <w:szCs w:val="22"/>
        </w:rPr>
        <w:tab/>
      </w:r>
      <w:r w:rsidRPr="00807C06">
        <w:rPr>
          <w:rFonts w:ascii="Arial" w:hAnsi="Arial" w:cs="Arial"/>
          <w:i/>
          <w:iCs/>
          <w:sz w:val="22"/>
          <w:szCs w:val="22"/>
        </w:rPr>
        <w:tab/>
      </w:r>
      <w:r>
        <w:rPr>
          <w:rFonts w:ascii="Arial" w:hAnsi="Arial" w:cs="Arial"/>
          <w:i/>
          <w:iCs/>
          <w:sz w:val="22"/>
          <w:szCs w:val="22"/>
        </w:rPr>
        <w:t xml:space="preserve">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fldChar w:fldCharType="end"/>
      </w:r>
      <w:r w:rsidRPr="00807C06">
        <w:rPr>
          <w:rFonts w:ascii="Arial" w:hAnsi="Arial" w:cs="Arial"/>
          <w:i/>
          <w:iCs/>
          <w:sz w:val="22"/>
          <w:szCs w:val="22"/>
        </w:rPr>
        <w:t xml:space="preserve">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fldChar w:fldCharType="end"/>
      </w:r>
      <w:r w:rsidRPr="00807C06">
        <w:rPr>
          <w:rFonts w:ascii="Arial" w:hAnsi="Arial" w:cs="Arial"/>
          <w:i/>
          <w:iCs/>
          <w:sz w:val="22"/>
          <w:szCs w:val="22"/>
        </w:rPr>
        <w:t>) Euros</w:t>
      </w:r>
    </w:p>
    <w:p w:rsidR="004A004E" w:rsidRPr="00807C06" w:rsidRDefault="004A004E" w:rsidP="004A004E">
      <w:pPr>
        <w:spacing w:line="360" w:lineRule="auto"/>
        <w:jc w:val="both"/>
        <w:rPr>
          <w:rFonts w:ascii="Arial" w:hAnsi="Arial" w:cs="Arial"/>
          <w:i/>
          <w:iCs/>
          <w:sz w:val="22"/>
          <w:szCs w:val="22"/>
        </w:rPr>
      </w:pPr>
      <w:r w:rsidRPr="001C6AAF">
        <w:rPr>
          <w:rFonts w:ascii="Arial" w:hAnsi="Arial" w:cs="Arial"/>
          <w:b/>
          <w:i/>
          <w:iCs/>
          <w:sz w:val="22"/>
          <w:szCs w:val="22"/>
          <w:u w:val="single"/>
        </w:rPr>
        <w:t>Importe total de la oferta</w:t>
      </w:r>
      <w:r w:rsidRPr="009C19D0">
        <w:rPr>
          <w:rFonts w:ascii="Arial" w:hAnsi="Arial" w:cs="Arial"/>
          <w:b/>
          <w:i/>
          <w:iCs/>
          <w:sz w:val="22"/>
          <w:szCs w:val="22"/>
        </w:rPr>
        <w:t>:</w:t>
      </w:r>
      <w:r w:rsidRPr="00807C06">
        <w:rPr>
          <w:rFonts w:ascii="Arial" w:hAnsi="Arial" w:cs="Arial"/>
          <w:i/>
          <w:iCs/>
          <w:sz w:val="22"/>
          <w:szCs w:val="22"/>
        </w:rPr>
        <w:t xml:space="preserve"> </w:t>
      </w:r>
      <w:r w:rsidRPr="00807C06">
        <w:rPr>
          <w:rFonts w:ascii="Arial" w:hAnsi="Arial" w:cs="Arial"/>
          <w:i/>
          <w:iCs/>
          <w:sz w:val="22"/>
          <w:szCs w:val="22"/>
        </w:rPr>
        <w:tab/>
      </w:r>
      <w:r>
        <w:rPr>
          <w:rFonts w:ascii="Arial" w:hAnsi="Arial" w:cs="Arial"/>
          <w:i/>
          <w:iCs/>
          <w:sz w:val="22"/>
          <w:szCs w:val="22"/>
        </w:rPr>
        <w:t xml:space="preserve">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fldChar w:fldCharType="end"/>
      </w:r>
      <w:r w:rsidRPr="00807C06">
        <w:rPr>
          <w:rFonts w:ascii="Arial" w:hAnsi="Arial" w:cs="Arial"/>
          <w:i/>
          <w:iCs/>
          <w:sz w:val="22"/>
          <w:szCs w:val="22"/>
        </w:rPr>
        <w:t xml:space="preserve">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fldChar w:fldCharType="end"/>
      </w:r>
      <w:r w:rsidRPr="00807C06">
        <w:rPr>
          <w:rFonts w:ascii="Arial" w:hAnsi="Arial" w:cs="Arial"/>
          <w:i/>
          <w:iCs/>
          <w:sz w:val="22"/>
          <w:szCs w:val="22"/>
        </w:rPr>
        <w:t>) Euros</w:t>
      </w:r>
    </w:p>
    <w:p w:rsidR="004A004E" w:rsidRPr="00807C06" w:rsidRDefault="004A004E" w:rsidP="004A004E">
      <w:pPr>
        <w:rPr>
          <w:rFonts w:ascii="Arial" w:hAnsi="Arial"/>
          <w:sz w:val="22"/>
        </w:rPr>
      </w:pPr>
    </w:p>
    <w:p w:rsidR="004A004E" w:rsidRDefault="004A004E" w:rsidP="004A004E">
      <w:pPr>
        <w:jc w:val="both"/>
        <w:rPr>
          <w:rFonts w:ascii="Arial" w:hAnsi="Arial"/>
          <w:sz w:val="22"/>
        </w:rPr>
      </w:pPr>
      <w:r>
        <w:rPr>
          <w:rFonts w:ascii="Arial" w:hAnsi="Arial"/>
          <w:sz w:val="22"/>
        </w:rPr>
        <w:t>El firmante declara la realidad y compromiso de la oferta económica y detalle anteriormente referido.</w:t>
      </w:r>
    </w:p>
    <w:p w:rsidR="004A004E" w:rsidRPr="00807C06" w:rsidRDefault="004A004E" w:rsidP="004A004E">
      <w:pPr>
        <w:rPr>
          <w:rFonts w:ascii="Arial" w:hAnsi="Arial"/>
          <w:sz w:val="22"/>
        </w:rPr>
      </w:pPr>
    </w:p>
    <w:p w:rsidR="004A004E" w:rsidRDefault="004A004E" w:rsidP="004A004E">
      <w:pPr>
        <w:rPr>
          <w:rFonts w:ascii="Arial" w:hAnsi="Arial"/>
          <w:sz w:val="22"/>
        </w:rPr>
      </w:pPr>
    </w:p>
    <w:p w:rsidR="004A004E" w:rsidRPr="00807C06" w:rsidRDefault="004A004E" w:rsidP="004A004E">
      <w:pPr>
        <w:rPr>
          <w:rFonts w:ascii="Arial" w:hAnsi="Arial"/>
          <w:sz w:val="22"/>
        </w:rPr>
      </w:pPr>
      <w:r w:rsidRPr="00807C06">
        <w:rPr>
          <w:rFonts w:ascii="Arial" w:hAnsi="Arial"/>
          <w:sz w:val="22"/>
        </w:rPr>
        <w:t xml:space="preserve">Firmado por </w:t>
      </w:r>
      <w:r w:rsidRPr="00807C06">
        <w:rPr>
          <w:rFonts w:ascii="Arial" w:hAnsi="Arial"/>
          <w:sz w:val="22"/>
        </w:rPr>
        <w:tab/>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fldChar w:fldCharType="end"/>
      </w:r>
    </w:p>
    <w:p w:rsidR="004A004E" w:rsidRPr="00807C06" w:rsidRDefault="004A004E" w:rsidP="004A004E">
      <w:pPr>
        <w:rPr>
          <w:rFonts w:ascii="Arial" w:hAnsi="Arial"/>
          <w:sz w:val="22"/>
        </w:rPr>
      </w:pPr>
    </w:p>
    <w:p w:rsidR="004A004E" w:rsidRPr="00807C06" w:rsidRDefault="004A004E" w:rsidP="004A004E">
      <w:pPr>
        <w:jc w:val="both"/>
        <w:rPr>
          <w:rFonts w:ascii="Arial" w:hAnsi="Arial"/>
          <w:sz w:val="22"/>
        </w:rPr>
      </w:pPr>
      <w:r w:rsidRPr="00807C06">
        <w:rPr>
          <w:rFonts w:ascii="Arial" w:hAnsi="Arial"/>
          <w:sz w:val="22"/>
        </w:rPr>
        <w:t xml:space="preserve">Cargo           </w:t>
      </w:r>
      <w:r w:rsidRPr="00807C06">
        <w:rPr>
          <w:rFonts w:ascii="Arial" w:hAnsi="Arial"/>
          <w:sz w:val="22"/>
        </w:rPr>
        <w:tab/>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fldChar w:fldCharType="end"/>
      </w:r>
    </w:p>
    <w:p w:rsidR="004A004E" w:rsidRPr="00807C06" w:rsidRDefault="004A004E" w:rsidP="004A004E">
      <w:pPr>
        <w:jc w:val="both"/>
        <w:rPr>
          <w:rFonts w:ascii="Arial" w:hAnsi="Arial"/>
          <w:sz w:val="22"/>
        </w:rPr>
      </w:pPr>
    </w:p>
    <w:p w:rsidR="004A004E" w:rsidRDefault="004A004E" w:rsidP="004A004E">
      <w:pPr>
        <w:jc w:val="both"/>
        <w:rPr>
          <w:rFonts w:ascii="Arial" w:hAnsi="Arial" w:cs="Arial"/>
          <w:sz w:val="22"/>
          <w:szCs w:val="22"/>
        </w:rPr>
      </w:pPr>
      <w:r w:rsidRPr="00807C06">
        <w:rPr>
          <w:rFonts w:ascii="Arial" w:hAnsi="Arial"/>
          <w:sz w:val="22"/>
        </w:rPr>
        <w:t xml:space="preserve">Fecha: </w:t>
      </w:r>
      <w:r w:rsidRPr="00807C06">
        <w:rPr>
          <w:rFonts w:ascii="Arial" w:hAnsi="Arial"/>
          <w:sz w:val="22"/>
        </w:rPr>
        <w:tab/>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fldChar w:fldCharType="end"/>
      </w:r>
    </w:p>
    <w:p w:rsidR="004A004E" w:rsidRDefault="004A004E" w:rsidP="004A004E">
      <w:pPr>
        <w:jc w:val="both"/>
        <w:rPr>
          <w:rFonts w:ascii="Arial" w:hAnsi="Arial" w:cs="Arial"/>
          <w:sz w:val="22"/>
          <w:szCs w:val="22"/>
        </w:rPr>
      </w:pPr>
    </w:p>
    <w:p w:rsidR="004A004E" w:rsidRPr="00807C06" w:rsidRDefault="004A004E" w:rsidP="004A004E">
      <w:pPr>
        <w:rPr>
          <w:rFonts w:ascii="Arial" w:hAnsi="Arial"/>
          <w:sz w:val="22"/>
        </w:rPr>
      </w:pPr>
      <w:r w:rsidRPr="00B74630">
        <w:rPr>
          <w:rFonts w:ascii="Arial" w:hAnsi="Arial" w:cs="Arial"/>
          <w:sz w:val="22"/>
          <w:szCs w:val="22"/>
        </w:rPr>
        <w:t>(</w:t>
      </w:r>
      <w:r w:rsidRPr="00B74630">
        <w:rPr>
          <w:rFonts w:ascii="Arial" w:hAnsi="Arial"/>
          <w:sz w:val="22"/>
        </w:rPr>
        <w:t>Sello de la empresa)</w:t>
      </w:r>
    </w:p>
    <w:p w:rsidR="004A004E" w:rsidRDefault="004A004E" w:rsidP="004A004E">
      <w:pPr>
        <w:jc w:val="both"/>
        <w:rPr>
          <w:rFonts w:ascii="Arial" w:hAnsi="Arial" w:cs="Arial"/>
          <w:sz w:val="22"/>
          <w:szCs w:val="22"/>
        </w:rPr>
      </w:pPr>
    </w:p>
    <w:p w:rsidR="004A004E" w:rsidRDefault="004A004E" w:rsidP="004A004E">
      <w:pPr>
        <w:jc w:val="both"/>
        <w:rPr>
          <w:rFonts w:ascii="Arial" w:hAnsi="Arial" w:cs="Arial"/>
          <w:sz w:val="22"/>
          <w:szCs w:val="22"/>
        </w:rPr>
      </w:pPr>
    </w:p>
    <w:p w:rsidR="004A004E" w:rsidRDefault="004A004E" w:rsidP="004A004E">
      <w:pPr>
        <w:jc w:val="both"/>
        <w:rPr>
          <w:rFonts w:ascii="Arial" w:hAnsi="Arial" w:cs="Arial"/>
          <w:sz w:val="22"/>
          <w:szCs w:val="22"/>
        </w:rPr>
      </w:pPr>
    </w:p>
    <w:p w:rsidR="004A004E" w:rsidRPr="00FE7C0F" w:rsidRDefault="004A004E" w:rsidP="004A004E">
      <w:pPr>
        <w:jc w:val="both"/>
        <w:rPr>
          <w:rFonts w:ascii="Arial" w:hAnsi="Arial" w:cs="Arial"/>
          <w:sz w:val="22"/>
          <w:szCs w:val="22"/>
        </w:rPr>
      </w:pPr>
      <w:r w:rsidRPr="001C4730">
        <w:rPr>
          <w:rFonts w:ascii="Arial" w:hAnsi="Arial" w:cs="Arial"/>
          <w:i/>
          <w:sz w:val="22"/>
          <w:szCs w:val="22"/>
        </w:rPr>
        <w:t>*</w:t>
      </w:r>
      <w:r w:rsidRPr="00FE7C0F">
        <w:rPr>
          <w:rFonts w:ascii="Arial" w:hAnsi="Arial" w:cs="Arial"/>
          <w:sz w:val="22"/>
          <w:szCs w:val="22"/>
        </w:rPr>
        <w:t>Coste de personal: ORDEN ESS/1924/2016, de 13 de diciembre, por la que se determinan los gastos subvencionables por el Fondo Social Europeo durante el período de programación 2014-2020.</w:t>
      </w:r>
    </w:p>
    <w:p w:rsidR="004A004E" w:rsidRPr="00FE7C0F" w:rsidRDefault="004A004E" w:rsidP="004A004E">
      <w:pPr>
        <w:jc w:val="both"/>
        <w:rPr>
          <w:rFonts w:ascii="Arial" w:hAnsi="Arial" w:cs="Arial"/>
          <w:sz w:val="22"/>
          <w:szCs w:val="22"/>
        </w:rPr>
      </w:pPr>
    </w:p>
    <w:p w:rsidR="004A004E" w:rsidRPr="00FE7C0F" w:rsidRDefault="004A004E" w:rsidP="004A004E">
      <w:pPr>
        <w:jc w:val="both"/>
        <w:rPr>
          <w:rFonts w:ascii="Arial" w:hAnsi="Arial" w:cs="Arial"/>
          <w:sz w:val="22"/>
          <w:szCs w:val="22"/>
        </w:rPr>
      </w:pPr>
      <w:r w:rsidRPr="00FE7C0F">
        <w:rPr>
          <w:rFonts w:ascii="Arial" w:hAnsi="Arial" w:cs="Arial"/>
          <w:sz w:val="22"/>
          <w:szCs w:val="22"/>
        </w:rPr>
        <w:lastRenderedPageBreak/>
        <w:t>Definiciones art 2.3 «Costes de personal»: Aquellos costes derivados de un acuerdo entre el empleador y el empleado, incluida la relación estatutaria de los empleados públicos definidos en el artículo 8 del texto refundido de la Ley del Estatuto Básico del Empleado Público, aprobado por el Real Decreto Legislativo 5/2015, de 30 de octubre, que comprendan la remuneración abonada a cambio del trabajo prestado, incluidos impuestos y cotizaciones de los trabajadores y cotizaciones a cargo del empresario.</w:t>
      </w:r>
    </w:p>
    <w:p w:rsidR="004A004E" w:rsidRPr="00FE7C0F" w:rsidRDefault="004A004E" w:rsidP="004A004E">
      <w:pPr>
        <w:pStyle w:val="parrafo1"/>
        <w:ind w:firstLine="0"/>
        <w:rPr>
          <w:rFonts w:ascii="Arial" w:hAnsi="Arial" w:cs="Arial"/>
          <w:sz w:val="22"/>
          <w:szCs w:val="22"/>
        </w:rPr>
      </w:pPr>
      <w:r w:rsidRPr="00FE7C0F">
        <w:rPr>
          <w:rFonts w:ascii="Arial" w:hAnsi="Arial" w:cs="Arial"/>
          <w:sz w:val="22"/>
          <w:szCs w:val="22"/>
        </w:rPr>
        <w:t>Con arreglo a lo anterior, se considerará coste de personal todo pago que retribuya el trabajo efectivo, incluidas aquellas cantidades pactadas en el contrato de trabajo o en convenio colectivo o recogidas en la normativa vigente, siempre y cuando formen parte de la remuneración recibida por el desempeño de la actividad contractualmente acordada o estatutaria que sea objeto de financiación por el FSE.</w:t>
      </w:r>
    </w:p>
    <w:p w:rsidR="004A004E" w:rsidRDefault="004A004E" w:rsidP="004A004E">
      <w:pPr>
        <w:pStyle w:val="NormalWeb"/>
        <w:spacing w:before="0" w:beforeAutospacing="0" w:after="0" w:afterAutospacing="0"/>
        <w:jc w:val="center"/>
        <w:rPr>
          <w:rFonts w:ascii="Arial" w:hAnsi="Arial" w:cs="Arial"/>
          <w:b/>
          <w:sz w:val="22"/>
          <w:szCs w:val="22"/>
        </w:rPr>
      </w:pPr>
    </w:p>
    <w:p w:rsidR="004A004E" w:rsidRDefault="004A004E" w:rsidP="004A004E">
      <w:pPr>
        <w:pStyle w:val="NormalWeb"/>
        <w:spacing w:before="0" w:beforeAutospacing="0" w:after="0" w:afterAutospacing="0"/>
        <w:jc w:val="center"/>
        <w:rPr>
          <w:rFonts w:ascii="Arial" w:hAnsi="Arial" w:cs="Arial"/>
          <w:b/>
          <w:sz w:val="22"/>
          <w:szCs w:val="22"/>
        </w:rPr>
      </w:pPr>
    </w:p>
    <w:p w:rsidR="004A004E" w:rsidRDefault="004A004E" w:rsidP="004A004E">
      <w:pPr>
        <w:pStyle w:val="NormalWeb"/>
        <w:spacing w:before="0" w:beforeAutospacing="0" w:after="0" w:afterAutospacing="0"/>
        <w:jc w:val="center"/>
        <w:rPr>
          <w:rFonts w:ascii="Arial" w:hAnsi="Arial" w:cs="Arial"/>
          <w:b/>
          <w:sz w:val="22"/>
          <w:szCs w:val="22"/>
        </w:rPr>
      </w:pPr>
    </w:p>
    <w:p w:rsidR="004A004E" w:rsidRDefault="004A004E" w:rsidP="00465494">
      <w:pPr>
        <w:spacing w:line="360" w:lineRule="auto"/>
        <w:jc w:val="both"/>
        <w:rPr>
          <w:rFonts w:ascii="Arial" w:hAnsi="Arial" w:cs="Arial"/>
          <w:sz w:val="22"/>
          <w:szCs w:val="22"/>
        </w:rPr>
      </w:pPr>
    </w:p>
    <w:p w:rsidR="004A004E" w:rsidRDefault="004A004E" w:rsidP="00465494">
      <w:pPr>
        <w:spacing w:line="360" w:lineRule="auto"/>
        <w:jc w:val="both"/>
        <w:rPr>
          <w:rFonts w:ascii="Arial" w:hAnsi="Arial" w:cs="Arial"/>
          <w:sz w:val="22"/>
          <w:szCs w:val="22"/>
        </w:rPr>
      </w:pPr>
    </w:p>
    <w:p w:rsidR="004A004E" w:rsidRDefault="004A004E" w:rsidP="00465494">
      <w:pPr>
        <w:jc w:val="center"/>
        <w:rPr>
          <w:rFonts w:ascii="Arial" w:hAnsi="Arial" w:cs="Arial"/>
          <w:b/>
          <w:sz w:val="22"/>
          <w:szCs w:val="22"/>
        </w:rPr>
      </w:pPr>
    </w:p>
    <w:p w:rsidR="004A004E" w:rsidRDefault="004A004E" w:rsidP="00465494">
      <w:pPr>
        <w:jc w:val="center"/>
        <w:rPr>
          <w:rFonts w:ascii="Arial" w:hAnsi="Arial" w:cs="Arial"/>
          <w:b/>
          <w:sz w:val="22"/>
          <w:szCs w:val="22"/>
        </w:rPr>
      </w:pPr>
    </w:p>
    <w:p w:rsidR="004A004E" w:rsidRDefault="004A004E" w:rsidP="00465494">
      <w:pPr>
        <w:jc w:val="center"/>
        <w:rPr>
          <w:rFonts w:ascii="Arial" w:hAnsi="Arial" w:cs="Arial"/>
          <w:b/>
          <w:sz w:val="22"/>
          <w:szCs w:val="22"/>
        </w:rPr>
      </w:pPr>
    </w:p>
    <w:p w:rsidR="004A004E" w:rsidRDefault="004A004E" w:rsidP="00465494">
      <w:pPr>
        <w:jc w:val="center"/>
        <w:rPr>
          <w:rFonts w:ascii="Arial" w:hAnsi="Arial" w:cs="Arial"/>
          <w:b/>
          <w:sz w:val="22"/>
          <w:szCs w:val="22"/>
        </w:rPr>
      </w:pPr>
    </w:p>
    <w:p w:rsidR="004A004E" w:rsidRDefault="004A004E" w:rsidP="00465494">
      <w:pPr>
        <w:jc w:val="center"/>
        <w:rPr>
          <w:rFonts w:ascii="Arial" w:hAnsi="Arial" w:cs="Arial"/>
          <w:b/>
          <w:sz w:val="22"/>
          <w:szCs w:val="22"/>
        </w:rPr>
      </w:pPr>
    </w:p>
    <w:p w:rsidR="004A004E" w:rsidRDefault="004A004E" w:rsidP="00465494">
      <w:pPr>
        <w:jc w:val="center"/>
        <w:rPr>
          <w:rFonts w:ascii="Arial" w:hAnsi="Arial" w:cs="Arial"/>
          <w:b/>
          <w:sz w:val="22"/>
          <w:szCs w:val="22"/>
        </w:rPr>
      </w:pPr>
    </w:p>
    <w:p w:rsidR="004A004E" w:rsidRDefault="004A004E" w:rsidP="00465494">
      <w:pPr>
        <w:jc w:val="center"/>
        <w:rPr>
          <w:rFonts w:ascii="Arial" w:hAnsi="Arial" w:cs="Arial"/>
          <w:b/>
          <w:sz w:val="22"/>
          <w:szCs w:val="22"/>
        </w:rPr>
      </w:pPr>
    </w:p>
    <w:p w:rsidR="004A004E" w:rsidRDefault="004A004E" w:rsidP="00465494">
      <w:pPr>
        <w:jc w:val="center"/>
        <w:rPr>
          <w:rFonts w:ascii="Arial" w:hAnsi="Arial" w:cs="Arial"/>
          <w:b/>
          <w:sz w:val="22"/>
          <w:szCs w:val="22"/>
        </w:rPr>
      </w:pPr>
    </w:p>
    <w:p w:rsidR="004A004E" w:rsidRDefault="004A004E" w:rsidP="00465494">
      <w:pPr>
        <w:jc w:val="center"/>
        <w:rPr>
          <w:rFonts w:ascii="Arial" w:hAnsi="Arial" w:cs="Arial"/>
          <w:b/>
          <w:sz w:val="22"/>
          <w:szCs w:val="22"/>
        </w:rPr>
      </w:pPr>
    </w:p>
    <w:p w:rsidR="004A004E" w:rsidRDefault="004A004E" w:rsidP="00465494">
      <w:pPr>
        <w:jc w:val="center"/>
        <w:rPr>
          <w:rFonts w:ascii="Arial" w:hAnsi="Arial" w:cs="Arial"/>
          <w:b/>
          <w:sz w:val="22"/>
          <w:szCs w:val="22"/>
        </w:rPr>
      </w:pPr>
    </w:p>
    <w:p w:rsidR="004A004E" w:rsidRDefault="004A004E" w:rsidP="00465494">
      <w:pPr>
        <w:jc w:val="center"/>
        <w:rPr>
          <w:rFonts w:ascii="Arial" w:hAnsi="Arial" w:cs="Arial"/>
          <w:b/>
          <w:sz w:val="22"/>
          <w:szCs w:val="22"/>
        </w:rPr>
      </w:pPr>
    </w:p>
    <w:p w:rsidR="004A004E" w:rsidRDefault="004A004E" w:rsidP="00465494">
      <w:pPr>
        <w:jc w:val="center"/>
        <w:rPr>
          <w:rFonts w:ascii="Arial" w:hAnsi="Arial" w:cs="Arial"/>
          <w:b/>
          <w:sz w:val="22"/>
          <w:szCs w:val="22"/>
        </w:rPr>
      </w:pPr>
    </w:p>
    <w:p w:rsidR="004A004E" w:rsidRDefault="004A004E" w:rsidP="00465494">
      <w:pPr>
        <w:jc w:val="center"/>
        <w:rPr>
          <w:rFonts w:ascii="Arial" w:hAnsi="Arial" w:cs="Arial"/>
          <w:b/>
          <w:sz w:val="22"/>
          <w:szCs w:val="22"/>
        </w:rPr>
      </w:pPr>
    </w:p>
    <w:p w:rsidR="004A004E" w:rsidRDefault="004A004E" w:rsidP="00465494">
      <w:pPr>
        <w:jc w:val="center"/>
        <w:rPr>
          <w:rFonts w:ascii="Arial" w:hAnsi="Arial" w:cs="Arial"/>
          <w:b/>
          <w:sz w:val="22"/>
          <w:szCs w:val="22"/>
        </w:rPr>
      </w:pPr>
    </w:p>
    <w:p w:rsidR="004A004E" w:rsidRDefault="004A004E" w:rsidP="00465494">
      <w:pPr>
        <w:jc w:val="center"/>
        <w:rPr>
          <w:rFonts w:ascii="Arial" w:hAnsi="Arial" w:cs="Arial"/>
          <w:b/>
          <w:sz w:val="22"/>
          <w:szCs w:val="22"/>
        </w:rPr>
      </w:pPr>
    </w:p>
    <w:p w:rsidR="004A004E" w:rsidRDefault="004A004E" w:rsidP="00465494">
      <w:pPr>
        <w:jc w:val="center"/>
        <w:rPr>
          <w:rFonts w:ascii="Arial" w:hAnsi="Arial" w:cs="Arial"/>
          <w:b/>
          <w:sz w:val="22"/>
          <w:szCs w:val="22"/>
        </w:rPr>
      </w:pPr>
    </w:p>
    <w:p w:rsidR="004A004E" w:rsidRDefault="004A004E" w:rsidP="00465494">
      <w:pPr>
        <w:jc w:val="center"/>
        <w:rPr>
          <w:rFonts w:ascii="Arial" w:hAnsi="Arial" w:cs="Arial"/>
          <w:b/>
          <w:sz w:val="22"/>
          <w:szCs w:val="22"/>
        </w:rPr>
      </w:pPr>
    </w:p>
    <w:p w:rsidR="004A004E" w:rsidRDefault="004A004E" w:rsidP="00465494">
      <w:pPr>
        <w:jc w:val="center"/>
        <w:rPr>
          <w:rFonts w:ascii="Arial" w:hAnsi="Arial" w:cs="Arial"/>
          <w:b/>
          <w:sz w:val="22"/>
          <w:szCs w:val="22"/>
        </w:rPr>
      </w:pPr>
    </w:p>
    <w:p w:rsidR="004A004E" w:rsidRDefault="004A004E" w:rsidP="00465494">
      <w:pPr>
        <w:jc w:val="center"/>
        <w:rPr>
          <w:rFonts w:ascii="Arial" w:hAnsi="Arial" w:cs="Arial"/>
          <w:b/>
          <w:sz w:val="22"/>
          <w:szCs w:val="22"/>
        </w:rPr>
      </w:pPr>
    </w:p>
    <w:p w:rsidR="004A004E" w:rsidRDefault="004A004E" w:rsidP="00465494">
      <w:pPr>
        <w:jc w:val="center"/>
        <w:rPr>
          <w:rFonts w:ascii="Arial" w:hAnsi="Arial" w:cs="Arial"/>
          <w:b/>
          <w:sz w:val="22"/>
          <w:szCs w:val="22"/>
        </w:rPr>
      </w:pPr>
    </w:p>
    <w:p w:rsidR="004A004E" w:rsidRDefault="004A004E" w:rsidP="00465494">
      <w:pPr>
        <w:jc w:val="center"/>
        <w:rPr>
          <w:rFonts w:ascii="Arial" w:hAnsi="Arial" w:cs="Arial"/>
          <w:b/>
          <w:sz w:val="22"/>
          <w:szCs w:val="22"/>
        </w:rPr>
      </w:pPr>
    </w:p>
    <w:p w:rsidR="004A004E" w:rsidRDefault="004A004E" w:rsidP="00465494">
      <w:pPr>
        <w:jc w:val="center"/>
        <w:rPr>
          <w:rFonts w:ascii="Arial" w:hAnsi="Arial" w:cs="Arial"/>
          <w:b/>
          <w:sz w:val="22"/>
          <w:szCs w:val="22"/>
        </w:rPr>
      </w:pPr>
    </w:p>
    <w:p w:rsidR="004A004E" w:rsidRDefault="004A004E" w:rsidP="00465494">
      <w:pPr>
        <w:jc w:val="center"/>
        <w:rPr>
          <w:rFonts w:ascii="Arial" w:hAnsi="Arial" w:cs="Arial"/>
          <w:b/>
          <w:sz w:val="22"/>
          <w:szCs w:val="22"/>
        </w:rPr>
      </w:pPr>
    </w:p>
    <w:p w:rsidR="004A004E" w:rsidRDefault="004A004E" w:rsidP="00465494">
      <w:pPr>
        <w:jc w:val="center"/>
        <w:rPr>
          <w:rFonts w:ascii="Arial" w:hAnsi="Arial" w:cs="Arial"/>
          <w:b/>
          <w:sz w:val="22"/>
          <w:szCs w:val="22"/>
        </w:rPr>
      </w:pPr>
    </w:p>
    <w:p w:rsidR="004A004E" w:rsidRDefault="004A004E" w:rsidP="00465494">
      <w:pPr>
        <w:jc w:val="center"/>
        <w:rPr>
          <w:rFonts w:ascii="Arial" w:hAnsi="Arial" w:cs="Arial"/>
          <w:b/>
          <w:sz w:val="22"/>
          <w:szCs w:val="22"/>
        </w:rPr>
      </w:pPr>
    </w:p>
    <w:p w:rsidR="004A004E" w:rsidRDefault="004A004E" w:rsidP="00465494">
      <w:pPr>
        <w:jc w:val="center"/>
        <w:rPr>
          <w:rFonts w:ascii="Arial" w:hAnsi="Arial" w:cs="Arial"/>
          <w:b/>
          <w:sz w:val="22"/>
          <w:szCs w:val="22"/>
        </w:rPr>
      </w:pPr>
    </w:p>
    <w:p w:rsidR="004A004E" w:rsidRDefault="004A004E" w:rsidP="00465494">
      <w:pPr>
        <w:jc w:val="center"/>
        <w:rPr>
          <w:rFonts w:ascii="Arial" w:hAnsi="Arial" w:cs="Arial"/>
          <w:b/>
          <w:sz w:val="22"/>
          <w:szCs w:val="22"/>
        </w:rPr>
      </w:pPr>
    </w:p>
    <w:p w:rsidR="004A004E" w:rsidRDefault="004A004E" w:rsidP="00465494">
      <w:pPr>
        <w:jc w:val="center"/>
        <w:rPr>
          <w:rFonts w:ascii="Arial" w:hAnsi="Arial" w:cs="Arial"/>
          <w:b/>
          <w:sz w:val="22"/>
          <w:szCs w:val="22"/>
        </w:rPr>
      </w:pPr>
    </w:p>
    <w:p w:rsidR="004A004E" w:rsidRDefault="004A004E" w:rsidP="00465494">
      <w:pPr>
        <w:jc w:val="center"/>
        <w:rPr>
          <w:rFonts w:ascii="Arial" w:hAnsi="Arial" w:cs="Arial"/>
          <w:b/>
          <w:sz w:val="22"/>
          <w:szCs w:val="22"/>
        </w:rPr>
      </w:pPr>
    </w:p>
    <w:p w:rsidR="004A004E" w:rsidRDefault="004A004E" w:rsidP="00465494">
      <w:pPr>
        <w:jc w:val="center"/>
        <w:rPr>
          <w:rFonts w:ascii="Arial" w:hAnsi="Arial" w:cs="Arial"/>
          <w:b/>
          <w:sz w:val="22"/>
          <w:szCs w:val="22"/>
        </w:rPr>
      </w:pPr>
    </w:p>
    <w:p w:rsidR="004A004E" w:rsidRDefault="004A004E" w:rsidP="00465494">
      <w:pPr>
        <w:jc w:val="center"/>
        <w:rPr>
          <w:rFonts w:ascii="Arial" w:hAnsi="Arial" w:cs="Arial"/>
          <w:b/>
          <w:sz w:val="22"/>
          <w:szCs w:val="22"/>
        </w:rPr>
      </w:pPr>
    </w:p>
    <w:p w:rsidR="004A004E" w:rsidRDefault="004A004E" w:rsidP="00465494">
      <w:pPr>
        <w:jc w:val="center"/>
        <w:rPr>
          <w:rFonts w:ascii="Arial" w:hAnsi="Arial" w:cs="Arial"/>
          <w:b/>
          <w:sz w:val="22"/>
          <w:szCs w:val="22"/>
        </w:rPr>
      </w:pPr>
    </w:p>
    <w:p w:rsidR="004A004E" w:rsidRDefault="004A004E" w:rsidP="00465494">
      <w:pPr>
        <w:jc w:val="center"/>
        <w:rPr>
          <w:rFonts w:ascii="Arial" w:hAnsi="Arial" w:cs="Arial"/>
          <w:b/>
          <w:sz w:val="22"/>
          <w:szCs w:val="22"/>
        </w:rPr>
      </w:pPr>
    </w:p>
    <w:p w:rsidR="004A004E" w:rsidRDefault="004A004E" w:rsidP="00465494">
      <w:pPr>
        <w:jc w:val="center"/>
        <w:rPr>
          <w:rFonts w:ascii="Arial" w:hAnsi="Arial" w:cs="Arial"/>
          <w:b/>
          <w:sz w:val="22"/>
          <w:szCs w:val="22"/>
        </w:rPr>
      </w:pPr>
    </w:p>
    <w:p w:rsidR="00465494" w:rsidRPr="00465494" w:rsidRDefault="00465494" w:rsidP="00465494">
      <w:pPr>
        <w:jc w:val="center"/>
        <w:rPr>
          <w:rFonts w:ascii="Arial" w:hAnsi="Arial" w:cs="Arial"/>
          <w:b/>
          <w:sz w:val="22"/>
          <w:szCs w:val="22"/>
        </w:rPr>
      </w:pPr>
      <w:r w:rsidRPr="00465494">
        <w:rPr>
          <w:rFonts w:ascii="Arial" w:hAnsi="Arial" w:cs="Arial"/>
          <w:b/>
          <w:sz w:val="22"/>
          <w:szCs w:val="22"/>
        </w:rPr>
        <w:lastRenderedPageBreak/>
        <w:t>ANEXO IV (bis)</w:t>
      </w:r>
    </w:p>
    <w:p w:rsidR="00465494" w:rsidRPr="00465494" w:rsidRDefault="00465494" w:rsidP="00465494">
      <w:pPr>
        <w:jc w:val="center"/>
        <w:rPr>
          <w:rFonts w:ascii="Arial" w:hAnsi="Arial" w:cs="Arial"/>
          <w:b/>
          <w:sz w:val="22"/>
          <w:szCs w:val="22"/>
        </w:rPr>
      </w:pPr>
      <w:r w:rsidRPr="00465494">
        <w:rPr>
          <w:rFonts w:ascii="Arial" w:hAnsi="Arial" w:cs="Arial"/>
          <w:b/>
          <w:sz w:val="22"/>
          <w:szCs w:val="22"/>
        </w:rPr>
        <w:t>MODELO DE PRESENTACIÓN DE OFERTA ECONÓMICA</w:t>
      </w:r>
    </w:p>
    <w:p w:rsidR="00465494" w:rsidRPr="00465494" w:rsidRDefault="00465494" w:rsidP="00465494">
      <w:pPr>
        <w:jc w:val="center"/>
        <w:rPr>
          <w:rFonts w:ascii="Arial" w:hAnsi="Arial" w:cs="Arial"/>
          <w:b/>
          <w:sz w:val="22"/>
          <w:szCs w:val="22"/>
        </w:rPr>
      </w:pPr>
    </w:p>
    <w:p w:rsidR="00465494" w:rsidRPr="00465494" w:rsidRDefault="00465494" w:rsidP="00465494">
      <w:pPr>
        <w:jc w:val="center"/>
        <w:rPr>
          <w:rFonts w:ascii="Arial" w:hAnsi="Arial" w:cs="Arial"/>
          <w:b/>
          <w:sz w:val="28"/>
          <w:szCs w:val="22"/>
          <w:u w:val="single"/>
        </w:rPr>
      </w:pPr>
      <w:r w:rsidRPr="00465494">
        <w:rPr>
          <w:rFonts w:ascii="Arial" w:hAnsi="Arial" w:cs="Arial"/>
          <w:b/>
          <w:sz w:val="28"/>
          <w:szCs w:val="22"/>
          <w:u w:val="single"/>
        </w:rPr>
        <w:t>POLIZA DE SEGURO DE RESPONSABILIDAD CIVIL</w:t>
      </w:r>
    </w:p>
    <w:p w:rsidR="00465494" w:rsidRPr="00465494" w:rsidRDefault="00465494" w:rsidP="00465494">
      <w:pPr>
        <w:pBdr>
          <w:bottom w:val="single" w:sz="4" w:space="1" w:color="auto"/>
        </w:pBdr>
        <w:jc w:val="both"/>
        <w:rPr>
          <w:rFonts w:ascii="Arial" w:hAnsi="Arial" w:cs="Arial"/>
          <w:sz w:val="22"/>
          <w:szCs w:val="22"/>
        </w:rPr>
      </w:pPr>
    </w:p>
    <w:p w:rsidR="00465494" w:rsidRPr="00465494" w:rsidRDefault="00465494" w:rsidP="00465494">
      <w:pPr>
        <w:rPr>
          <w:rFonts w:ascii="Arial" w:hAnsi="Arial"/>
          <w:sz w:val="22"/>
        </w:rPr>
      </w:pPr>
    </w:p>
    <w:p w:rsidR="004A004E" w:rsidRPr="00465494" w:rsidRDefault="004A004E" w:rsidP="004A004E">
      <w:pPr>
        <w:jc w:val="both"/>
        <w:rPr>
          <w:rFonts w:ascii="Arial" w:hAnsi="Arial" w:cs="Arial"/>
          <w:sz w:val="22"/>
          <w:szCs w:val="22"/>
        </w:rPr>
      </w:pPr>
      <w:r w:rsidRPr="00465494">
        <w:rPr>
          <w:rFonts w:ascii="Arial" w:hAnsi="Arial" w:cs="Arial"/>
          <w:b/>
          <w:sz w:val="22"/>
          <w:szCs w:val="22"/>
          <w:lang w:val="es-ES_tradnl"/>
        </w:rPr>
        <w:t xml:space="preserve">CÓDIGO DE EXPEDIENTE: </w:t>
      </w:r>
      <w:r w:rsidRPr="004A004E">
        <w:rPr>
          <w:rFonts w:ascii="Arial" w:hAnsi="Arial" w:cs="Arial"/>
          <w:b/>
          <w:sz w:val="22"/>
          <w:szCs w:val="22"/>
        </w:rPr>
        <w:fldChar w:fldCharType="begin">
          <w:ffData>
            <w:name w:val="Texto3"/>
            <w:enabled/>
            <w:calcOnExit w:val="0"/>
            <w:textInput/>
          </w:ffData>
        </w:fldChar>
      </w:r>
      <w:r w:rsidRPr="004A004E">
        <w:rPr>
          <w:rFonts w:ascii="Arial" w:hAnsi="Arial" w:cs="Arial"/>
          <w:b/>
          <w:sz w:val="22"/>
          <w:szCs w:val="22"/>
        </w:rPr>
        <w:instrText xml:space="preserve"> FORMTEXT </w:instrText>
      </w:r>
      <w:r w:rsidRPr="004A004E">
        <w:rPr>
          <w:rFonts w:ascii="Arial" w:hAnsi="Arial" w:cs="Arial"/>
          <w:b/>
          <w:sz w:val="22"/>
          <w:szCs w:val="22"/>
        </w:rPr>
      </w:r>
      <w:r w:rsidRPr="004A004E">
        <w:rPr>
          <w:rFonts w:ascii="Arial" w:hAnsi="Arial" w:cs="Arial"/>
          <w:b/>
          <w:sz w:val="22"/>
          <w:szCs w:val="22"/>
        </w:rPr>
        <w:fldChar w:fldCharType="separate"/>
      </w:r>
      <w:r w:rsidRPr="004A004E">
        <w:rPr>
          <w:rFonts w:ascii="Arial" w:hAnsi="Arial" w:cs="Arial"/>
          <w:b/>
          <w:noProof/>
          <w:sz w:val="22"/>
          <w:szCs w:val="22"/>
        </w:rPr>
        <w:t>017/TE/19</w:t>
      </w:r>
      <w:r w:rsidRPr="004A004E">
        <w:rPr>
          <w:rFonts w:ascii="Arial" w:hAnsi="Arial" w:cs="Arial"/>
          <w:b/>
          <w:noProof/>
          <w:sz w:val="22"/>
          <w:szCs w:val="22"/>
        </w:rPr>
        <w:t> </w:t>
      </w:r>
      <w:r w:rsidRPr="004A004E">
        <w:rPr>
          <w:rFonts w:ascii="Arial" w:hAnsi="Arial" w:cs="Arial"/>
          <w:b/>
          <w:noProof/>
          <w:sz w:val="22"/>
          <w:szCs w:val="22"/>
        </w:rPr>
        <w:t> </w:t>
      </w:r>
      <w:r w:rsidRPr="004A004E">
        <w:rPr>
          <w:rFonts w:ascii="Arial" w:hAnsi="Arial" w:cs="Arial"/>
          <w:b/>
          <w:noProof/>
          <w:sz w:val="22"/>
          <w:szCs w:val="22"/>
        </w:rPr>
        <w:t> </w:t>
      </w:r>
      <w:r w:rsidRPr="004A004E">
        <w:rPr>
          <w:rFonts w:ascii="Arial" w:hAnsi="Arial" w:cs="Arial"/>
          <w:b/>
          <w:noProof/>
          <w:sz w:val="22"/>
          <w:szCs w:val="22"/>
        </w:rPr>
        <w:t> </w:t>
      </w:r>
      <w:r w:rsidRPr="004A004E">
        <w:rPr>
          <w:rFonts w:ascii="Arial" w:hAnsi="Arial" w:cs="Arial"/>
          <w:b/>
          <w:sz w:val="22"/>
          <w:szCs w:val="22"/>
        </w:rPr>
        <w:fldChar w:fldCharType="end"/>
      </w:r>
    </w:p>
    <w:p w:rsidR="004A004E" w:rsidRDefault="004A004E" w:rsidP="004A004E">
      <w:pPr>
        <w:spacing w:line="360" w:lineRule="auto"/>
        <w:jc w:val="both"/>
        <w:rPr>
          <w:rFonts w:ascii="Arial" w:hAnsi="Arial" w:cs="Arial"/>
          <w:sz w:val="22"/>
          <w:szCs w:val="22"/>
        </w:rPr>
      </w:pPr>
    </w:p>
    <w:p w:rsidR="004A004E" w:rsidRPr="00807C06" w:rsidRDefault="004A004E" w:rsidP="004A004E">
      <w:pPr>
        <w:spacing w:line="276" w:lineRule="auto"/>
        <w:jc w:val="both"/>
        <w:rPr>
          <w:rFonts w:ascii="Arial" w:hAnsi="Arial" w:cs="Arial"/>
          <w:sz w:val="22"/>
          <w:szCs w:val="22"/>
        </w:rPr>
      </w:pPr>
      <w:r w:rsidRPr="00807C06">
        <w:rPr>
          <w:rFonts w:ascii="Arial" w:hAnsi="Arial" w:cs="Arial"/>
          <w:sz w:val="22"/>
          <w:szCs w:val="22"/>
        </w:rPr>
        <w:t xml:space="preserve">D./D.ª </w:t>
      </w:r>
      <w:r w:rsidRPr="00807C06">
        <w:rPr>
          <w:rFonts w:ascii="Arial" w:hAnsi="Arial" w:cs="Arial"/>
          <w:sz w:val="22"/>
          <w:szCs w:val="22"/>
        </w:rPr>
        <w:fldChar w:fldCharType="begin">
          <w:ffData>
            <w:name w:val=""/>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r w:rsidRPr="00807C06">
        <w:rPr>
          <w:rFonts w:ascii="Arial" w:hAnsi="Arial" w:cs="Arial"/>
          <w:sz w:val="22"/>
          <w:szCs w:val="22"/>
        </w:rPr>
        <w:t xml:space="preserve">, con DNI número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r w:rsidRPr="00807C06">
        <w:rPr>
          <w:rFonts w:ascii="Arial" w:hAnsi="Arial" w:cs="Arial"/>
          <w:sz w:val="22"/>
          <w:szCs w:val="22"/>
        </w:rPr>
        <w:t xml:space="preserve">, en nombre (propio) o actuando en representación de (empresa que representa)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r w:rsidRPr="00807C06">
        <w:rPr>
          <w:rFonts w:ascii="Arial" w:hAnsi="Arial" w:cs="Arial"/>
          <w:sz w:val="22"/>
          <w:szCs w:val="22"/>
        </w:rPr>
        <w:t xml:space="preserve">, con CIF/NIF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r w:rsidRPr="00807C06">
        <w:rPr>
          <w:rFonts w:ascii="Arial" w:hAnsi="Arial" w:cs="Arial"/>
          <w:sz w:val="22"/>
          <w:szCs w:val="22"/>
        </w:rPr>
        <w:t xml:space="preserve">, con domicilio en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r w:rsidRPr="00807C06">
        <w:rPr>
          <w:rFonts w:ascii="Arial" w:hAnsi="Arial" w:cs="Arial"/>
          <w:sz w:val="22"/>
          <w:szCs w:val="22"/>
        </w:rPr>
        <w:t xml:space="preserve"> calle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r w:rsidRPr="00807C06">
        <w:rPr>
          <w:rFonts w:ascii="Arial" w:hAnsi="Arial" w:cs="Arial"/>
          <w:sz w:val="22"/>
          <w:szCs w:val="22"/>
        </w:rPr>
        <w:t xml:space="preserve">, número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r w:rsidRPr="00807C06">
        <w:rPr>
          <w:rFonts w:ascii="Arial" w:hAnsi="Arial" w:cs="Arial"/>
          <w:sz w:val="22"/>
          <w:szCs w:val="22"/>
        </w:rPr>
        <w:t xml:space="preserve"> ,consultado el anuncio de licitación del contrato de:</w:t>
      </w:r>
      <w:r>
        <w:rPr>
          <w:rFonts w:ascii="Arial" w:hAnsi="Arial" w:cs="Arial"/>
          <w:sz w:val="22"/>
          <w:szCs w:val="22"/>
        </w:rPr>
        <w:t xml:space="preserve">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r w:rsidRPr="00807C06">
        <w:rPr>
          <w:rFonts w:ascii="Arial" w:hAnsi="Arial" w:cs="Arial"/>
          <w:sz w:val="22"/>
          <w:szCs w:val="22"/>
        </w:rPr>
        <w:t>, publicado en el (DOUE o página Web de Inserta</w:t>
      </w:r>
      <w:r>
        <w:rPr>
          <w:rFonts w:ascii="Arial" w:hAnsi="Arial" w:cs="Arial"/>
          <w:sz w:val="22"/>
          <w:szCs w:val="22"/>
        </w:rPr>
        <w:t xml:space="preserve"> Empleo</w:t>
      </w:r>
      <w:r w:rsidRPr="00807C06">
        <w:rPr>
          <w:rFonts w:ascii="Arial" w:hAnsi="Arial" w:cs="Arial"/>
          <w:sz w:val="22"/>
          <w:szCs w:val="22"/>
        </w:rPr>
        <w:t xml:space="preserve">) </w:t>
      </w:r>
      <w:r w:rsidRPr="00807C06">
        <w:rPr>
          <w:rFonts w:ascii="Arial" w:hAnsi="Arial" w:cs="Arial"/>
          <w:sz w:val="22"/>
          <w:szCs w:val="22"/>
        </w:rPr>
        <w:fldChar w:fldCharType="begin">
          <w:ffData>
            <w:name w:val=""/>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r w:rsidRPr="00807C06">
        <w:rPr>
          <w:rFonts w:ascii="Arial" w:hAnsi="Arial" w:cs="Arial"/>
          <w:sz w:val="22"/>
          <w:szCs w:val="22"/>
        </w:rPr>
        <w:t xml:space="preserve">, del día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r w:rsidRPr="00807C06">
        <w:rPr>
          <w:rFonts w:ascii="Arial" w:hAnsi="Arial" w:cs="Arial"/>
          <w:sz w:val="22"/>
          <w:szCs w:val="22"/>
        </w:rPr>
        <w:t xml:space="preserve"> del mes de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r w:rsidRPr="00807C06">
        <w:rPr>
          <w:rFonts w:ascii="Arial" w:hAnsi="Arial" w:cs="Arial"/>
          <w:sz w:val="22"/>
          <w:szCs w:val="22"/>
        </w:rPr>
        <w:t xml:space="preserve"> del año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r w:rsidRPr="00807C06">
        <w:rPr>
          <w:rFonts w:ascii="Arial" w:hAnsi="Arial" w:cs="Arial"/>
          <w:sz w:val="22"/>
          <w:szCs w:val="22"/>
        </w:rPr>
        <w:t xml:space="preserve"> y enterado de las condiciones, requisitos y obligaciones establecidos en el Pliego de Condiciones Particulares </w:t>
      </w:r>
      <w:r>
        <w:rPr>
          <w:rFonts w:ascii="Arial" w:hAnsi="Arial" w:cs="Arial"/>
          <w:sz w:val="22"/>
          <w:szCs w:val="22"/>
        </w:rPr>
        <w:t xml:space="preserve">y </w:t>
      </w:r>
      <w:r w:rsidRPr="00807C06">
        <w:rPr>
          <w:rFonts w:ascii="Arial" w:hAnsi="Arial" w:cs="Arial"/>
          <w:sz w:val="22"/>
          <w:szCs w:val="22"/>
        </w:rPr>
        <w:t xml:space="preserve">Técnicas, cuyo contenido declara conocer y acepta plenamente, y de las obligaciones sobre protección del empleo, condiciones de trabajo, prevención de riesgos </w:t>
      </w:r>
      <w:r>
        <w:rPr>
          <w:rFonts w:ascii="Arial" w:hAnsi="Arial" w:cs="Arial"/>
          <w:sz w:val="22"/>
          <w:szCs w:val="22"/>
        </w:rPr>
        <w:t>laborales</w:t>
      </w:r>
      <w:r w:rsidRPr="00807C06">
        <w:rPr>
          <w:rFonts w:ascii="Arial" w:hAnsi="Arial" w:cs="Arial"/>
          <w:sz w:val="22"/>
          <w:szCs w:val="22"/>
        </w:rPr>
        <w:t xml:space="preserve"> y sobre protección del medio ambiente, se compromete a tomar a su cargo la ejecución del contrato, en las siguientes condiciones económicas: </w:t>
      </w:r>
    </w:p>
    <w:p w:rsidR="004A004E" w:rsidRDefault="004A004E" w:rsidP="004A004E">
      <w:pPr>
        <w:rPr>
          <w:rFonts w:ascii="Arial" w:hAnsi="Arial"/>
          <w:sz w:val="22"/>
        </w:rPr>
      </w:pPr>
    </w:p>
    <w:p w:rsidR="004A004E" w:rsidRPr="00807C06" w:rsidRDefault="004A004E" w:rsidP="004A004E">
      <w:pPr>
        <w:spacing w:line="360" w:lineRule="auto"/>
        <w:jc w:val="both"/>
        <w:rPr>
          <w:rFonts w:ascii="Arial" w:hAnsi="Arial" w:cs="Arial"/>
          <w:i/>
          <w:iCs/>
          <w:sz w:val="22"/>
          <w:szCs w:val="22"/>
        </w:rPr>
      </w:pPr>
      <w:r w:rsidRPr="00807C06">
        <w:rPr>
          <w:rFonts w:ascii="Arial" w:hAnsi="Arial" w:cs="Arial"/>
          <w:i/>
          <w:iCs/>
          <w:sz w:val="22"/>
          <w:szCs w:val="22"/>
        </w:rPr>
        <w:t xml:space="preserve"> (En número y letra)</w:t>
      </w:r>
    </w:p>
    <w:p w:rsidR="004A004E" w:rsidRDefault="004A004E" w:rsidP="004A004E">
      <w:pPr>
        <w:spacing w:line="360" w:lineRule="auto"/>
        <w:ind w:left="2832" w:hanging="2832"/>
        <w:jc w:val="both"/>
        <w:rPr>
          <w:rFonts w:ascii="Arial" w:hAnsi="Arial" w:cs="Arial"/>
          <w:b/>
          <w:i/>
          <w:iCs/>
          <w:sz w:val="22"/>
          <w:szCs w:val="22"/>
          <w:u w:val="single"/>
        </w:rPr>
      </w:pPr>
    </w:p>
    <w:p w:rsidR="004A004E" w:rsidRDefault="004A004E" w:rsidP="004A004E">
      <w:pPr>
        <w:spacing w:line="360" w:lineRule="auto"/>
        <w:ind w:left="2832" w:hanging="2832"/>
        <w:jc w:val="both"/>
        <w:rPr>
          <w:rFonts w:ascii="Arial" w:hAnsi="Arial" w:cs="Arial"/>
          <w:i/>
          <w:iCs/>
          <w:sz w:val="22"/>
          <w:szCs w:val="22"/>
        </w:rPr>
      </w:pPr>
      <w:r w:rsidRPr="001C6AAF">
        <w:rPr>
          <w:rFonts w:ascii="Arial" w:hAnsi="Arial" w:cs="Arial"/>
          <w:b/>
          <w:i/>
          <w:iCs/>
          <w:sz w:val="22"/>
          <w:szCs w:val="22"/>
          <w:u w:val="single"/>
        </w:rPr>
        <w:t>Base imponible</w:t>
      </w:r>
      <w:r w:rsidRPr="009C19D0">
        <w:rPr>
          <w:rFonts w:ascii="Arial" w:hAnsi="Arial" w:cs="Arial"/>
          <w:b/>
          <w:i/>
          <w:iCs/>
          <w:sz w:val="22"/>
          <w:szCs w:val="22"/>
        </w:rPr>
        <w:t>:</w:t>
      </w:r>
      <w:r w:rsidRPr="00807C06">
        <w:rPr>
          <w:rFonts w:ascii="Arial" w:hAnsi="Arial" w:cs="Arial"/>
          <w:i/>
          <w:iCs/>
          <w:sz w:val="22"/>
          <w:szCs w:val="22"/>
        </w:rPr>
        <w:t xml:space="preserve">   </w:t>
      </w:r>
      <w:r w:rsidRPr="00807C06">
        <w:rPr>
          <w:rFonts w:ascii="Arial" w:hAnsi="Arial" w:cs="Arial"/>
          <w:i/>
          <w:iCs/>
          <w:sz w:val="22"/>
          <w:szCs w:val="22"/>
        </w:rPr>
        <w:tab/>
      </w:r>
      <w:r>
        <w:rPr>
          <w:rFonts w:ascii="Arial" w:hAnsi="Arial" w:cs="Arial"/>
          <w:i/>
          <w:iCs/>
          <w:sz w:val="22"/>
          <w:szCs w:val="22"/>
        </w:rPr>
        <w:t xml:space="preserve">                             </w:t>
      </w:r>
      <w:r w:rsidRPr="00807C06">
        <w:rPr>
          <w:rFonts w:ascii="Arial" w:hAnsi="Arial" w:cs="Arial"/>
          <w:i/>
          <w:iCs/>
          <w:sz w:val="22"/>
          <w:szCs w:val="22"/>
        </w:rPr>
        <w:tab/>
      </w:r>
      <w:r>
        <w:rPr>
          <w:rFonts w:ascii="Arial" w:hAnsi="Arial" w:cs="Arial"/>
          <w:i/>
          <w:iCs/>
          <w:sz w:val="22"/>
          <w:szCs w:val="22"/>
        </w:rPr>
        <w:t xml:space="preserve">         </w:t>
      </w:r>
      <w:r w:rsidRPr="00807C06">
        <w:rPr>
          <w:rFonts w:ascii="Arial" w:hAnsi="Arial" w:cs="Arial"/>
          <w:sz w:val="22"/>
          <w:szCs w:val="22"/>
        </w:rPr>
        <w:fldChar w:fldCharType="begin">
          <w:ffData>
            <w:name w:val=""/>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fldChar w:fldCharType="end"/>
      </w:r>
      <w:r w:rsidRPr="00807C06">
        <w:rPr>
          <w:rFonts w:ascii="Arial" w:hAnsi="Arial" w:cs="Arial"/>
          <w:i/>
          <w:iCs/>
          <w:sz w:val="22"/>
          <w:szCs w:val="22"/>
        </w:rPr>
        <w:t xml:space="preserve">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fldChar w:fldCharType="end"/>
      </w:r>
      <w:r w:rsidRPr="00807C06">
        <w:rPr>
          <w:rFonts w:ascii="Arial" w:hAnsi="Arial" w:cs="Arial"/>
          <w:i/>
          <w:iCs/>
          <w:sz w:val="22"/>
          <w:szCs w:val="22"/>
        </w:rPr>
        <w:t>) Euros</w:t>
      </w:r>
    </w:p>
    <w:p w:rsidR="004A004E" w:rsidRDefault="004A004E" w:rsidP="004A004E">
      <w:pPr>
        <w:numPr>
          <w:ilvl w:val="0"/>
          <w:numId w:val="12"/>
        </w:numPr>
        <w:spacing w:line="360" w:lineRule="auto"/>
        <w:jc w:val="both"/>
        <w:rPr>
          <w:rFonts w:ascii="Arial" w:hAnsi="Arial" w:cs="Arial"/>
          <w:i/>
          <w:iCs/>
          <w:sz w:val="22"/>
          <w:szCs w:val="22"/>
        </w:rPr>
      </w:pPr>
      <w:r>
        <w:rPr>
          <w:rFonts w:ascii="Arial" w:hAnsi="Arial" w:cs="Arial"/>
          <w:i/>
          <w:iCs/>
          <w:sz w:val="22"/>
          <w:szCs w:val="22"/>
        </w:rPr>
        <w:t xml:space="preserve">Coste de personal*                  </w:t>
      </w:r>
      <w:r w:rsidRPr="00807C06">
        <w:rPr>
          <w:rFonts w:ascii="Arial" w:hAnsi="Arial" w:cs="Arial"/>
          <w:sz w:val="22"/>
          <w:szCs w:val="22"/>
        </w:rPr>
        <w:fldChar w:fldCharType="begin">
          <w:ffData>
            <w:name w:val=""/>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fldChar w:fldCharType="end"/>
      </w:r>
      <w:r w:rsidRPr="00807C06">
        <w:rPr>
          <w:rFonts w:ascii="Arial" w:hAnsi="Arial" w:cs="Arial"/>
          <w:i/>
          <w:iCs/>
          <w:sz w:val="22"/>
          <w:szCs w:val="22"/>
        </w:rPr>
        <w:t xml:space="preserve">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fldChar w:fldCharType="end"/>
      </w:r>
      <w:r w:rsidRPr="00807C06">
        <w:rPr>
          <w:rFonts w:ascii="Arial" w:hAnsi="Arial" w:cs="Arial"/>
          <w:i/>
          <w:iCs/>
          <w:sz w:val="22"/>
          <w:szCs w:val="22"/>
        </w:rPr>
        <w:t>) Euros</w:t>
      </w:r>
    </w:p>
    <w:p w:rsidR="004A004E" w:rsidRDefault="004A004E" w:rsidP="004A004E">
      <w:pPr>
        <w:numPr>
          <w:ilvl w:val="0"/>
          <w:numId w:val="12"/>
        </w:numPr>
        <w:spacing w:line="360" w:lineRule="auto"/>
        <w:jc w:val="both"/>
        <w:rPr>
          <w:rFonts w:ascii="Arial" w:hAnsi="Arial" w:cs="Arial"/>
          <w:i/>
          <w:iCs/>
          <w:sz w:val="22"/>
          <w:szCs w:val="22"/>
        </w:rPr>
      </w:pPr>
      <w:r>
        <w:rPr>
          <w:rFonts w:ascii="Arial" w:hAnsi="Arial" w:cs="Arial"/>
          <w:i/>
          <w:iCs/>
          <w:sz w:val="22"/>
          <w:szCs w:val="22"/>
        </w:rPr>
        <w:t xml:space="preserve">Resto Costes                           </w:t>
      </w:r>
      <w:r w:rsidRPr="00807C06">
        <w:rPr>
          <w:rFonts w:ascii="Arial" w:hAnsi="Arial" w:cs="Arial"/>
          <w:sz w:val="22"/>
          <w:szCs w:val="22"/>
        </w:rPr>
        <w:fldChar w:fldCharType="begin">
          <w:ffData>
            <w:name w:val=""/>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fldChar w:fldCharType="end"/>
      </w:r>
      <w:r w:rsidRPr="00807C06">
        <w:rPr>
          <w:rFonts w:ascii="Arial" w:hAnsi="Arial" w:cs="Arial"/>
          <w:i/>
          <w:iCs/>
          <w:sz w:val="22"/>
          <w:szCs w:val="22"/>
        </w:rPr>
        <w:t xml:space="preserve">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fldChar w:fldCharType="end"/>
      </w:r>
      <w:r w:rsidRPr="00807C06">
        <w:rPr>
          <w:rFonts w:ascii="Arial" w:hAnsi="Arial" w:cs="Arial"/>
          <w:i/>
          <w:iCs/>
          <w:sz w:val="22"/>
          <w:szCs w:val="22"/>
        </w:rPr>
        <w:t>) Euros</w:t>
      </w:r>
    </w:p>
    <w:p w:rsidR="004A004E" w:rsidRPr="00807C06" w:rsidRDefault="004A004E" w:rsidP="004A004E">
      <w:pPr>
        <w:spacing w:line="360" w:lineRule="auto"/>
        <w:jc w:val="both"/>
        <w:rPr>
          <w:rFonts w:ascii="Arial" w:hAnsi="Arial" w:cs="Arial"/>
          <w:i/>
          <w:iCs/>
          <w:sz w:val="22"/>
          <w:szCs w:val="22"/>
        </w:rPr>
      </w:pPr>
      <w:r w:rsidRPr="009C19D0">
        <w:rPr>
          <w:rFonts w:ascii="Arial" w:hAnsi="Arial" w:cs="Arial"/>
          <w:b/>
          <w:i/>
          <w:iCs/>
          <w:sz w:val="22"/>
          <w:szCs w:val="22"/>
        </w:rPr>
        <w:t>IVA:</w:t>
      </w:r>
      <w:r w:rsidRPr="00807C06">
        <w:rPr>
          <w:rFonts w:ascii="Arial" w:hAnsi="Arial" w:cs="Arial"/>
          <w:i/>
          <w:iCs/>
          <w:sz w:val="22"/>
          <w:szCs w:val="22"/>
        </w:rPr>
        <w:t xml:space="preserve">   </w:t>
      </w:r>
      <w:r w:rsidRPr="00807C06">
        <w:rPr>
          <w:rFonts w:ascii="Arial" w:hAnsi="Arial" w:cs="Arial"/>
          <w:i/>
          <w:iCs/>
          <w:sz w:val="22"/>
          <w:szCs w:val="22"/>
        </w:rPr>
        <w:tab/>
      </w:r>
      <w:r w:rsidRPr="00807C06">
        <w:rPr>
          <w:rFonts w:ascii="Arial" w:hAnsi="Arial" w:cs="Arial"/>
          <w:i/>
          <w:iCs/>
          <w:sz w:val="22"/>
          <w:szCs w:val="22"/>
        </w:rPr>
        <w:tab/>
      </w:r>
      <w:r w:rsidRPr="00807C06">
        <w:rPr>
          <w:rFonts w:ascii="Arial" w:hAnsi="Arial" w:cs="Arial"/>
          <w:i/>
          <w:iCs/>
          <w:sz w:val="22"/>
          <w:szCs w:val="22"/>
        </w:rPr>
        <w:tab/>
      </w:r>
      <w:r w:rsidRPr="00807C06">
        <w:rPr>
          <w:rFonts w:ascii="Arial" w:hAnsi="Arial" w:cs="Arial"/>
          <w:i/>
          <w:iCs/>
          <w:sz w:val="22"/>
          <w:szCs w:val="22"/>
        </w:rPr>
        <w:tab/>
      </w:r>
      <w:r>
        <w:rPr>
          <w:rFonts w:ascii="Arial" w:hAnsi="Arial" w:cs="Arial"/>
          <w:i/>
          <w:iCs/>
          <w:sz w:val="22"/>
          <w:szCs w:val="22"/>
        </w:rPr>
        <w:t xml:space="preserve">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fldChar w:fldCharType="end"/>
      </w:r>
      <w:r w:rsidRPr="00807C06">
        <w:rPr>
          <w:rFonts w:ascii="Arial" w:hAnsi="Arial" w:cs="Arial"/>
          <w:i/>
          <w:iCs/>
          <w:sz w:val="22"/>
          <w:szCs w:val="22"/>
        </w:rPr>
        <w:t xml:space="preserve">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fldChar w:fldCharType="end"/>
      </w:r>
      <w:r w:rsidRPr="00807C06">
        <w:rPr>
          <w:rFonts w:ascii="Arial" w:hAnsi="Arial" w:cs="Arial"/>
          <w:i/>
          <w:iCs/>
          <w:sz w:val="22"/>
          <w:szCs w:val="22"/>
        </w:rPr>
        <w:t>) Euros</w:t>
      </w:r>
    </w:p>
    <w:p w:rsidR="004A004E" w:rsidRPr="00807C06" w:rsidRDefault="004A004E" w:rsidP="004A004E">
      <w:pPr>
        <w:spacing w:line="360" w:lineRule="auto"/>
        <w:jc w:val="both"/>
        <w:rPr>
          <w:rFonts w:ascii="Arial" w:hAnsi="Arial" w:cs="Arial"/>
          <w:i/>
          <w:iCs/>
          <w:sz w:val="22"/>
          <w:szCs w:val="22"/>
        </w:rPr>
      </w:pPr>
      <w:r w:rsidRPr="009C19D0">
        <w:rPr>
          <w:rFonts w:ascii="Arial" w:hAnsi="Arial" w:cs="Arial"/>
          <w:b/>
          <w:i/>
          <w:iCs/>
          <w:sz w:val="22"/>
          <w:szCs w:val="22"/>
        </w:rPr>
        <w:t>Otros impuestos:</w:t>
      </w:r>
      <w:r w:rsidRPr="00807C06">
        <w:rPr>
          <w:rFonts w:ascii="Arial" w:hAnsi="Arial" w:cs="Arial"/>
          <w:i/>
          <w:iCs/>
          <w:sz w:val="22"/>
          <w:szCs w:val="22"/>
        </w:rPr>
        <w:t xml:space="preserve"> </w:t>
      </w:r>
      <w:r w:rsidRPr="00807C06">
        <w:rPr>
          <w:rFonts w:ascii="Arial" w:hAnsi="Arial" w:cs="Arial"/>
          <w:i/>
          <w:iCs/>
          <w:sz w:val="22"/>
          <w:szCs w:val="22"/>
        </w:rPr>
        <w:tab/>
      </w:r>
      <w:r w:rsidRPr="00807C06">
        <w:rPr>
          <w:rFonts w:ascii="Arial" w:hAnsi="Arial" w:cs="Arial"/>
          <w:i/>
          <w:iCs/>
          <w:sz w:val="22"/>
          <w:szCs w:val="22"/>
        </w:rPr>
        <w:tab/>
      </w:r>
      <w:r>
        <w:rPr>
          <w:rFonts w:ascii="Arial" w:hAnsi="Arial" w:cs="Arial"/>
          <w:i/>
          <w:iCs/>
          <w:sz w:val="22"/>
          <w:szCs w:val="22"/>
        </w:rPr>
        <w:t xml:space="preserve">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fldChar w:fldCharType="end"/>
      </w:r>
      <w:r w:rsidRPr="00807C06">
        <w:rPr>
          <w:rFonts w:ascii="Arial" w:hAnsi="Arial" w:cs="Arial"/>
          <w:i/>
          <w:iCs/>
          <w:sz w:val="22"/>
          <w:szCs w:val="22"/>
        </w:rPr>
        <w:t xml:space="preserve">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fldChar w:fldCharType="end"/>
      </w:r>
      <w:r w:rsidRPr="00807C06">
        <w:rPr>
          <w:rFonts w:ascii="Arial" w:hAnsi="Arial" w:cs="Arial"/>
          <w:i/>
          <w:iCs/>
          <w:sz w:val="22"/>
          <w:szCs w:val="22"/>
        </w:rPr>
        <w:t>) Euros</w:t>
      </w:r>
    </w:p>
    <w:p w:rsidR="004A004E" w:rsidRPr="00807C06" w:rsidRDefault="004A004E" w:rsidP="004A004E">
      <w:pPr>
        <w:spacing w:line="360" w:lineRule="auto"/>
        <w:jc w:val="both"/>
        <w:rPr>
          <w:rFonts w:ascii="Arial" w:hAnsi="Arial" w:cs="Arial"/>
          <w:i/>
          <w:iCs/>
          <w:sz w:val="22"/>
          <w:szCs w:val="22"/>
        </w:rPr>
      </w:pPr>
      <w:r w:rsidRPr="001C6AAF">
        <w:rPr>
          <w:rFonts w:ascii="Arial" w:hAnsi="Arial" w:cs="Arial"/>
          <w:b/>
          <w:i/>
          <w:iCs/>
          <w:sz w:val="22"/>
          <w:szCs w:val="22"/>
          <w:u w:val="single"/>
        </w:rPr>
        <w:t>Importe total de la oferta</w:t>
      </w:r>
      <w:r w:rsidRPr="009C19D0">
        <w:rPr>
          <w:rFonts w:ascii="Arial" w:hAnsi="Arial" w:cs="Arial"/>
          <w:b/>
          <w:i/>
          <w:iCs/>
          <w:sz w:val="22"/>
          <w:szCs w:val="22"/>
        </w:rPr>
        <w:t>:</w:t>
      </w:r>
      <w:r w:rsidRPr="00807C06">
        <w:rPr>
          <w:rFonts w:ascii="Arial" w:hAnsi="Arial" w:cs="Arial"/>
          <w:i/>
          <w:iCs/>
          <w:sz w:val="22"/>
          <w:szCs w:val="22"/>
        </w:rPr>
        <w:t xml:space="preserve"> </w:t>
      </w:r>
      <w:r w:rsidRPr="00807C06">
        <w:rPr>
          <w:rFonts w:ascii="Arial" w:hAnsi="Arial" w:cs="Arial"/>
          <w:i/>
          <w:iCs/>
          <w:sz w:val="22"/>
          <w:szCs w:val="22"/>
        </w:rPr>
        <w:tab/>
      </w:r>
      <w:r>
        <w:rPr>
          <w:rFonts w:ascii="Arial" w:hAnsi="Arial" w:cs="Arial"/>
          <w:i/>
          <w:iCs/>
          <w:sz w:val="22"/>
          <w:szCs w:val="22"/>
        </w:rPr>
        <w:t xml:space="preserve">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fldChar w:fldCharType="end"/>
      </w:r>
      <w:r w:rsidRPr="00807C06">
        <w:rPr>
          <w:rFonts w:ascii="Arial" w:hAnsi="Arial" w:cs="Arial"/>
          <w:i/>
          <w:iCs/>
          <w:sz w:val="22"/>
          <w:szCs w:val="22"/>
        </w:rPr>
        <w:t xml:space="preserve">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fldChar w:fldCharType="end"/>
      </w:r>
      <w:r w:rsidRPr="00807C06">
        <w:rPr>
          <w:rFonts w:ascii="Arial" w:hAnsi="Arial" w:cs="Arial"/>
          <w:i/>
          <w:iCs/>
          <w:sz w:val="22"/>
          <w:szCs w:val="22"/>
        </w:rPr>
        <w:t>) Euros</w:t>
      </w:r>
    </w:p>
    <w:p w:rsidR="004A004E" w:rsidRPr="00807C06" w:rsidRDefault="004A004E" w:rsidP="004A004E">
      <w:pPr>
        <w:rPr>
          <w:rFonts w:ascii="Arial" w:hAnsi="Arial"/>
          <w:sz w:val="22"/>
        </w:rPr>
      </w:pPr>
    </w:p>
    <w:p w:rsidR="004A004E" w:rsidRDefault="004A004E" w:rsidP="004A004E">
      <w:pPr>
        <w:jc w:val="both"/>
        <w:rPr>
          <w:rFonts w:ascii="Arial" w:hAnsi="Arial"/>
          <w:sz w:val="22"/>
        </w:rPr>
      </w:pPr>
      <w:r>
        <w:rPr>
          <w:rFonts w:ascii="Arial" w:hAnsi="Arial"/>
          <w:sz w:val="22"/>
        </w:rPr>
        <w:t>El firmante declara la realidad y compromiso de la oferta económica y detalle anteriormente referido.</w:t>
      </w:r>
    </w:p>
    <w:p w:rsidR="004A004E" w:rsidRPr="00807C06" w:rsidRDefault="004A004E" w:rsidP="004A004E">
      <w:pPr>
        <w:rPr>
          <w:rFonts w:ascii="Arial" w:hAnsi="Arial"/>
          <w:sz w:val="22"/>
        </w:rPr>
      </w:pPr>
    </w:p>
    <w:p w:rsidR="004A004E" w:rsidRDefault="004A004E" w:rsidP="004A004E">
      <w:pPr>
        <w:rPr>
          <w:rFonts w:ascii="Arial" w:hAnsi="Arial"/>
          <w:sz w:val="22"/>
        </w:rPr>
      </w:pPr>
    </w:p>
    <w:p w:rsidR="004A004E" w:rsidRPr="00807C06" w:rsidRDefault="004A004E" w:rsidP="004A004E">
      <w:pPr>
        <w:rPr>
          <w:rFonts w:ascii="Arial" w:hAnsi="Arial"/>
          <w:sz w:val="22"/>
        </w:rPr>
      </w:pPr>
      <w:r w:rsidRPr="00807C06">
        <w:rPr>
          <w:rFonts w:ascii="Arial" w:hAnsi="Arial"/>
          <w:sz w:val="22"/>
        </w:rPr>
        <w:t xml:space="preserve">Firmado por </w:t>
      </w:r>
      <w:r w:rsidRPr="00807C06">
        <w:rPr>
          <w:rFonts w:ascii="Arial" w:hAnsi="Arial"/>
          <w:sz w:val="22"/>
        </w:rPr>
        <w:tab/>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fldChar w:fldCharType="end"/>
      </w:r>
    </w:p>
    <w:p w:rsidR="004A004E" w:rsidRPr="00807C06" w:rsidRDefault="004A004E" w:rsidP="004A004E">
      <w:pPr>
        <w:rPr>
          <w:rFonts w:ascii="Arial" w:hAnsi="Arial"/>
          <w:sz w:val="22"/>
        </w:rPr>
      </w:pPr>
    </w:p>
    <w:p w:rsidR="004A004E" w:rsidRPr="00807C06" w:rsidRDefault="004A004E" w:rsidP="004A004E">
      <w:pPr>
        <w:jc w:val="both"/>
        <w:rPr>
          <w:rFonts w:ascii="Arial" w:hAnsi="Arial"/>
          <w:sz w:val="22"/>
        </w:rPr>
      </w:pPr>
      <w:r w:rsidRPr="00807C06">
        <w:rPr>
          <w:rFonts w:ascii="Arial" w:hAnsi="Arial"/>
          <w:sz w:val="22"/>
        </w:rPr>
        <w:t xml:space="preserve">Cargo           </w:t>
      </w:r>
      <w:r w:rsidRPr="00807C06">
        <w:rPr>
          <w:rFonts w:ascii="Arial" w:hAnsi="Arial"/>
          <w:sz w:val="22"/>
        </w:rPr>
        <w:tab/>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fldChar w:fldCharType="end"/>
      </w:r>
    </w:p>
    <w:p w:rsidR="004A004E" w:rsidRPr="00807C06" w:rsidRDefault="004A004E" w:rsidP="004A004E">
      <w:pPr>
        <w:jc w:val="both"/>
        <w:rPr>
          <w:rFonts w:ascii="Arial" w:hAnsi="Arial"/>
          <w:sz w:val="22"/>
        </w:rPr>
      </w:pPr>
    </w:p>
    <w:p w:rsidR="004A004E" w:rsidRDefault="004A004E" w:rsidP="004A004E">
      <w:pPr>
        <w:jc w:val="both"/>
        <w:rPr>
          <w:rFonts w:ascii="Arial" w:hAnsi="Arial" w:cs="Arial"/>
          <w:sz w:val="22"/>
          <w:szCs w:val="22"/>
        </w:rPr>
      </w:pPr>
      <w:r w:rsidRPr="00807C06">
        <w:rPr>
          <w:rFonts w:ascii="Arial" w:hAnsi="Arial"/>
          <w:sz w:val="22"/>
        </w:rPr>
        <w:t xml:space="preserve">Fecha: </w:t>
      </w:r>
      <w:r w:rsidRPr="00807C06">
        <w:rPr>
          <w:rFonts w:ascii="Arial" w:hAnsi="Arial"/>
          <w:sz w:val="22"/>
        </w:rPr>
        <w:tab/>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fldChar w:fldCharType="end"/>
      </w:r>
    </w:p>
    <w:p w:rsidR="004A004E" w:rsidRDefault="004A004E" w:rsidP="004A004E">
      <w:pPr>
        <w:jc w:val="both"/>
        <w:rPr>
          <w:rFonts w:ascii="Arial" w:hAnsi="Arial" w:cs="Arial"/>
          <w:sz w:val="22"/>
          <w:szCs w:val="22"/>
        </w:rPr>
      </w:pPr>
    </w:p>
    <w:p w:rsidR="004A004E" w:rsidRPr="00807C06" w:rsidRDefault="004A004E" w:rsidP="004A004E">
      <w:pPr>
        <w:rPr>
          <w:rFonts w:ascii="Arial" w:hAnsi="Arial"/>
          <w:sz w:val="22"/>
        </w:rPr>
      </w:pPr>
      <w:r w:rsidRPr="00B74630">
        <w:rPr>
          <w:rFonts w:ascii="Arial" w:hAnsi="Arial" w:cs="Arial"/>
          <w:sz w:val="22"/>
          <w:szCs w:val="22"/>
        </w:rPr>
        <w:t>(</w:t>
      </w:r>
      <w:r w:rsidRPr="00B74630">
        <w:rPr>
          <w:rFonts w:ascii="Arial" w:hAnsi="Arial"/>
          <w:sz w:val="22"/>
        </w:rPr>
        <w:t>Sello de la empresa)</w:t>
      </w:r>
    </w:p>
    <w:p w:rsidR="004A004E" w:rsidRDefault="004A004E" w:rsidP="004A004E">
      <w:pPr>
        <w:jc w:val="both"/>
        <w:rPr>
          <w:rFonts w:ascii="Arial" w:hAnsi="Arial" w:cs="Arial"/>
          <w:sz w:val="22"/>
          <w:szCs w:val="22"/>
        </w:rPr>
      </w:pPr>
    </w:p>
    <w:p w:rsidR="004A004E" w:rsidRDefault="004A004E" w:rsidP="004A004E">
      <w:pPr>
        <w:jc w:val="both"/>
        <w:rPr>
          <w:rFonts w:ascii="Arial" w:hAnsi="Arial" w:cs="Arial"/>
          <w:sz w:val="22"/>
          <w:szCs w:val="22"/>
        </w:rPr>
      </w:pPr>
    </w:p>
    <w:p w:rsidR="004A004E" w:rsidRDefault="004A004E" w:rsidP="004A004E">
      <w:pPr>
        <w:jc w:val="both"/>
        <w:rPr>
          <w:rFonts w:ascii="Arial" w:hAnsi="Arial" w:cs="Arial"/>
          <w:sz w:val="22"/>
          <w:szCs w:val="22"/>
        </w:rPr>
      </w:pPr>
    </w:p>
    <w:p w:rsidR="004A004E" w:rsidRPr="00FE7C0F" w:rsidRDefault="004A004E" w:rsidP="004A004E">
      <w:pPr>
        <w:jc w:val="both"/>
        <w:rPr>
          <w:rFonts w:ascii="Arial" w:hAnsi="Arial" w:cs="Arial"/>
          <w:sz w:val="22"/>
          <w:szCs w:val="22"/>
        </w:rPr>
      </w:pPr>
      <w:r w:rsidRPr="001C4730">
        <w:rPr>
          <w:rFonts w:ascii="Arial" w:hAnsi="Arial" w:cs="Arial"/>
          <w:i/>
          <w:sz w:val="22"/>
          <w:szCs w:val="22"/>
        </w:rPr>
        <w:t>*</w:t>
      </w:r>
      <w:r w:rsidRPr="00FE7C0F">
        <w:rPr>
          <w:rFonts w:ascii="Arial" w:hAnsi="Arial" w:cs="Arial"/>
          <w:sz w:val="22"/>
          <w:szCs w:val="22"/>
        </w:rPr>
        <w:t>Coste de personal: ORDEN ESS/1924/2016, de 13 de diciembre, por la que se determinan los gastos subvencionables por el Fondo Social Europeo durante el período de programación 2014-2020.</w:t>
      </w:r>
    </w:p>
    <w:p w:rsidR="004A004E" w:rsidRPr="00FE7C0F" w:rsidRDefault="004A004E" w:rsidP="004A004E">
      <w:pPr>
        <w:jc w:val="both"/>
        <w:rPr>
          <w:rFonts w:ascii="Arial" w:hAnsi="Arial" w:cs="Arial"/>
          <w:sz w:val="22"/>
          <w:szCs w:val="22"/>
        </w:rPr>
      </w:pPr>
    </w:p>
    <w:p w:rsidR="004A004E" w:rsidRPr="00FE7C0F" w:rsidRDefault="004A004E" w:rsidP="004A004E">
      <w:pPr>
        <w:jc w:val="both"/>
        <w:rPr>
          <w:rFonts w:ascii="Arial" w:hAnsi="Arial" w:cs="Arial"/>
          <w:sz w:val="22"/>
          <w:szCs w:val="22"/>
        </w:rPr>
      </w:pPr>
      <w:r w:rsidRPr="00FE7C0F">
        <w:rPr>
          <w:rFonts w:ascii="Arial" w:hAnsi="Arial" w:cs="Arial"/>
          <w:sz w:val="22"/>
          <w:szCs w:val="22"/>
        </w:rPr>
        <w:lastRenderedPageBreak/>
        <w:t>Definiciones art 2.3 «Costes de personal»: Aquellos costes derivados de un acuerdo entre el empleador y el empleado, incluida la relación estatutaria de los empleados públicos definidos en el artículo 8 del texto refundido de la Ley del Estatuto Básico del Empleado Público, aprobado por el Real Decreto Legislativo 5/2015, de 30 de octubre, que comprendan la remuneración abonada a cambio del trabajo prestado, incluidos impuestos y cotizaciones de los trabajadores y cotizaciones a cargo del empresario.</w:t>
      </w:r>
    </w:p>
    <w:p w:rsidR="004A004E" w:rsidRPr="00FE7C0F" w:rsidRDefault="004A004E" w:rsidP="004A004E">
      <w:pPr>
        <w:pStyle w:val="parrafo1"/>
        <w:ind w:firstLine="0"/>
        <w:rPr>
          <w:rFonts w:ascii="Arial" w:hAnsi="Arial" w:cs="Arial"/>
          <w:sz w:val="22"/>
          <w:szCs w:val="22"/>
        </w:rPr>
      </w:pPr>
      <w:r w:rsidRPr="00FE7C0F">
        <w:rPr>
          <w:rFonts w:ascii="Arial" w:hAnsi="Arial" w:cs="Arial"/>
          <w:sz w:val="22"/>
          <w:szCs w:val="22"/>
        </w:rPr>
        <w:t>Con arreglo a lo anterior, se considerará coste de personal todo pago que retribuya el trabajo efectivo, incluidas aquellas cantidades pactadas en el contrato de trabajo o en convenio colectivo o recogidas en la normativa vigente, siempre y cuando formen parte de la remuneración recibida por el desempeño de la actividad contractualmente acordada o estatutaria que sea objeto de financiación por el FSE.</w:t>
      </w:r>
    </w:p>
    <w:p w:rsidR="004A004E" w:rsidRDefault="004A004E" w:rsidP="004A004E">
      <w:pPr>
        <w:pStyle w:val="NormalWeb"/>
        <w:spacing w:before="0" w:beforeAutospacing="0" w:after="0" w:afterAutospacing="0"/>
        <w:jc w:val="center"/>
        <w:rPr>
          <w:rFonts w:ascii="Arial" w:hAnsi="Arial" w:cs="Arial"/>
          <w:b/>
          <w:sz w:val="22"/>
          <w:szCs w:val="22"/>
        </w:rPr>
      </w:pPr>
    </w:p>
    <w:p w:rsidR="004A004E" w:rsidRDefault="004A004E" w:rsidP="004A004E">
      <w:pPr>
        <w:pStyle w:val="NormalWeb"/>
        <w:spacing w:before="0" w:beforeAutospacing="0" w:after="0" w:afterAutospacing="0"/>
        <w:jc w:val="center"/>
        <w:rPr>
          <w:rFonts w:ascii="Arial" w:hAnsi="Arial" w:cs="Arial"/>
          <w:b/>
          <w:sz w:val="22"/>
          <w:szCs w:val="22"/>
        </w:rPr>
      </w:pPr>
    </w:p>
    <w:p w:rsidR="004A004E" w:rsidRDefault="004A004E" w:rsidP="004A004E">
      <w:pPr>
        <w:pStyle w:val="NormalWeb"/>
        <w:spacing w:before="0" w:beforeAutospacing="0" w:after="0" w:afterAutospacing="0"/>
        <w:jc w:val="center"/>
        <w:rPr>
          <w:rFonts w:ascii="Arial" w:hAnsi="Arial" w:cs="Arial"/>
          <w:b/>
          <w:sz w:val="22"/>
          <w:szCs w:val="22"/>
        </w:rPr>
      </w:pPr>
    </w:p>
    <w:p w:rsidR="004A004E" w:rsidRDefault="004A004E" w:rsidP="004A004E">
      <w:pPr>
        <w:spacing w:line="360" w:lineRule="auto"/>
        <w:jc w:val="both"/>
        <w:rPr>
          <w:rFonts w:ascii="Arial" w:hAnsi="Arial" w:cs="Arial"/>
          <w:sz w:val="22"/>
          <w:szCs w:val="22"/>
        </w:rPr>
      </w:pPr>
    </w:p>
    <w:p w:rsidR="00AE39E6" w:rsidRPr="00B43D08" w:rsidRDefault="00AE39E6" w:rsidP="00AE39E6">
      <w:pPr>
        <w:spacing w:before="180" w:after="180"/>
        <w:jc w:val="both"/>
        <w:rPr>
          <w:rFonts w:ascii="Arial" w:hAnsi="Arial" w:cs="Arial"/>
          <w:i/>
          <w:color w:val="333333"/>
          <w:sz w:val="20"/>
        </w:rPr>
      </w:pPr>
      <w:r w:rsidRPr="00B43D08">
        <w:rPr>
          <w:rFonts w:ascii="Arial" w:hAnsi="Arial" w:cs="Arial"/>
          <w:i/>
          <w:color w:val="333333"/>
          <w:sz w:val="20"/>
        </w:rPr>
        <w:t>.</w:t>
      </w:r>
    </w:p>
    <w:p w:rsidR="00AE39E6" w:rsidRPr="00AE39E6" w:rsidRDefault="00AE39E6">
      <w:pPr>
        <w:rPr>
          <w:rFonts w:ascii="Arial" w:hAnsi="Arial" w:cs="Arial"/>
          <w:sz w:val="22"/>
          <w:szCs w:val="22"/>
        </w:rPr>
      </w:pPr>
    </w:p>
    <w:sectPr w:rsidR="00AE39E6" w:rsidRPr="00AE39E6" w:rsidSect="00782A48">
      <w:headerReference w:type="default" r:id="rId12"/>
      <w:footerReference w:type="default" r:id="rId13"/>
      <w:pgSz w:w="11906" w:h="16838"/>
      <w:pgMar w:top="1797" w:right="1701" w:bottom="1560" w:left="1701" w:header="708" w:footer="5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4F3" w:rsidRDefault="00DA34F3">
      <w:r>
        <w:separator/>
      </w:r>
    </w:p>
  </w:endnote>
  <w:endnote w:type="continuationSeparator" w:id="0">
    <w:p w:rsidR="00DA34F3" w:rsidRDefault="00DA3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TE1C89A48t00">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4F3" w:rsidRPr="00F661D9" w:rsidRDefault="00DA34F3" w:rsidP="00BD0B34">
    <w:pPr>
      <w:tabs>
        <w:tab w:val="left" w:pos="0"/>
        <w:tab w:val="center" w:pos="4072"/>
        <w:tab w:val="left" w:pos="4140"/>
        <w:tab w:val="right" w:pos="8144"/>
      </w:tabs>
      <w:spacing w:before="120" w:after="120"/>
      <w:ind w:right="360"/>
      <w:outlineLvl w:val="0"/>
      <w:rPr>
        <w:rFonts w:ascii="Arial" w:hAnsi="Arial"/>
        <w:smallCaps/>
        <w:spacing w:val="-2"/>
        <w:szCs w:val="20"/>
        <w:lang w:val="es-ES_tradnl"/>
      </w:rPr>
    </w:pPr>
    <w:r>
      <w:rPr>
        <w:noProof/>
      </w:rPr>
      <w:drawing>
        <wp:anchor distT="0" distB="0" distL="114300" distR="114300" simplePos="0" relativeHeight="251660800" behindDoc="1" locked="0" layoutInCell="1" allowOverlap="1" wp14:anchorId="0BD2071F" wp14:editId="1367E77D">
          <wp:simplePos x="0" y="0"/>
          <wp:positionH relativeFrom="column">
            <wp:posOffset>4327525</wp:posOffset>
          </wp:positionH>
          <wp:positionV relativeFrom="paragraph">
            <wp:posOffset>22225</wp:posOffset>
          </wp:positionV>
          <wp:extent cx="995045" cy="575945"/>
          <wp:effectExtent l="0" t="0" r="0" b="0"/>
          <wp:wrapNone/>
          <wp:docPr id="8" name="Imagen 8" descr="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F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5045" cy="575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824" behindDoc="1" locked="0" layoutInCell="1" allowOverlap="1" wp14:anchorId="142854DE" wp14:editId="6A4C93CD">
          <wp:simplePos x="0" y="0"/>
          <wp:positionH relativeFrom="column">
            <wp:posOffset>-120015</wp:posOffset>
          </wp:positionH>
          <wp:positionV relativeFrom="paragraph">
            <wp:posOffset>8890</wp:posOffset>
          </wp:positionV>
          <wp:extent cx="670560" cy="579120"/>
          <wp:effectExtent l="0" t="0" r="0" b="0"/>
          <wp:wrapNone/>
          <wp:docPr id="9" name="Imagen 9" descr="C:\Users\jchico.fsc\AppData\Local\Microsoft\Windows\Temporary Internet Files\Content.Outlook\ZD3A3M39\nuevo_logo_f_once_vertica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C:\Users\jchico.fsc\AppData\Local\Microsoft\Windows\Temporary Internet Files\Content.Outlook\ZD3A3M39\nuevo_logo_f_once_vertical (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056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61D9">
      <w:rPr>
        <w:rFonts w:ascii="Arial" w:hAnsi="Arial"/>
        <w:smallCaps/>
        <w:spacing w:val="-2"/>
        <w:szCs w:val="20"/>
      </w:rPr>
      <w:t xml:space="preserve">                       </w:t>
    </w:r>
    <w:r w:rsidRPr="00F661D9">
      <w:rPr>
        <w:rFonts w:ascii="Arial" w:hAnsi="Arial"/>
        <w:smallCaps/>
        <w:spacing w:val="-2"/>
        <w:szCs w:val="20"/>
        <w:lang w:val="es-ES_tradnl"/>
      </w:rPr>
      <w:t xml:space="preserve">                                      </w:t>
    </w:r>
    <w:r>
      <w:rPr>
        <w:rFonts w:ascii="Arial" w:hAnsi="Arial"/>
        <w:smallCaps/>
        <w:spacing w:val="-2"/>
        <w:szCs w:val="20"/>
        <w:lang w:val="es-ES_tradnl"/>
      </w:rPr>
      <w:t xml:space="preserve">     </w:t>
    </w:r>
    <w:r>
      <w:rPr>
        <w:rFonts w:ascii="Arial" w:hAnsi="Arial"/>
        <w:smallCaps/>
        <w:noProof/>
        <w:spacing w:val="-2"/>
        <w:szCs w:val="20"/>
      </w:rPr>
      <w:drawing>
        <wp:inline distT="0" distB="0" distL="0" distR="0" wp14:anchorId="16CF006F" wp14:editId="1E505773">
          <wp:extent cx="1325245" cy="363855"/>
          <wp:effectExtent l="0" t="0" r="825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25245" cy="363855"/>
                  </a:xfrm>
                  <a:prstGeom prst="rect">
                    <a:avLst/>
                  </a:prstGeom>
                  <a:noFill/>
                  <a:ln>
                    <a:noFill/>
                  </a:ln>
                </pic:spPr>
              </pic:pic>
            </a:graphicData>
          </a:graphic>
        </wp:inline>
      </w:drawing>
    </w:r>
  </w:p>
  <w:p w:rsidR="00DA34F3" w:rsidRPr="002D4E56" w:rsidRDefault="00DA34F3" w:rsidP="00BD0B34">
    <w:pPr>
      <w:tabs>
        <w:tab w:val="center" w:pos="4252"/>
        <w:tab w:val="right" w:pos="8504"/>
      </w:tabs>
    </w:pPr>
    <w:r>
      <w:rPr>
        <w:rFonts w:ascii="Arial" w:hAnsi="Arial"/>
        <w:smallCaps/>
        <w:spacing w:val="-2"/>
        <w:sz w:val="20"/>
        <w:szCs w:val="20"/>
      </w:rPr>
      <w:t xml:space="preserve">                                                                                  </w:t>
    </w:r>
    <w:r w:rsidRPr="00F661D9">
      <w:rPr>
        <w:rFonts w:ascii="Arial" w:hAnsi="Arial"/>
        <w:smallCaps/>
        <w:spacing w:val="-2"/>
        <w:sz w:val="20"/>
        <w:szCs w:val="20"/>
      </w:rPr>
      <w:t xml:space="preserve">Página </w:t>
    </w:r>
    <w:r w:rsidRPr="00F661D9">
      <w:rPr>
        <w:rFonts w:ascii="Arial" w:hAnsi="Arial"/>
        <w:smallCaps/>
        <w:spacing w:val="-2"/>
        <w:sz w:val="20"/>
        <w:szCs w:val="20"/>
      </w:rPr>
      <w:fldChar w:fldCharType="begin"/>
    </w:r>
    <w:r w:rsidRPr="00F661D9">
      <w:rPr>
        <w:rFonts w:ascii="Arial" w:hAnsi="Arial"/>
        <w:smallCaps/>
        <w:spacing w:val="-2"/>
        <w:sz w:val="20"/>
        <w:szCs w:val="20"/>
      </w:rPr>
      <w:instrText xml:space="preserve"> PAGE </w:instrText>
    </w:r>
    <w:r w:rsidRPr="00F661D9">
      <w:rPr>
        <w:rFonts w:ascii="Arial" w:hAnsi="Arial"/>
        <w:smallCaps/>
        <w:spacing w:val="-2"/>
        <w:sz w:val="20"/>
        <w:szCs w:val="20"/>
      </w:rPr>
      <w:fldChar w:fldCharType="separate"/>
    </w:r>
    <w:r w:rsidR="0020065D">
      <w:rPr>
        <w:rFonts w:ascii="Arial" w:hAnsi="Arial"/>
        <w:smallCaps/>
        <w:noProof/>
        <w:spacing w:val="-2"/>
        <w:sz w:val="20"/>
        <w:szCs w:val="20"/>
      </w:rPr>
      <w:t>12</w:t>
    </w:r>
    <w:r w:rsidRPr="00F661D9">
      <w:rPr>
        <w:rFonts w:ascii="Arial" w:hAnsi="Arial"/>
        <w:smallCaps/>
        <w:spacing w:val="-2"/>
        <w:sz w:val="20"/>
        <w:szCs w:val="20"/>
      </w:rPr>
      <w:fldChar w:fldCharType="end"/>
    </w:r>
    <w:r w:rsidRPr="00F661D9">
      <w:rPr>
        <w:rFonts w:ascii="Arial" w:hAnsi="Arial"/>
        <w:smallCaps/>
        <w:spacing w:val="-2"/>
        <w:sz w:val="20"/>
        <w:szCs w:val="20"/>
      </w:rPr>
      <w:t xml:space="preserve"> de </w:t>
    </w:r>
    <w:r w:rsidRPr="00F661D9">
      <w:rPr>
        <w:rFonts w:ascii="Arial" w:hAnsi="Arial"/>
        <w:smallCaps/>
        <w:spacing w:val="-2"/>
        <w:sz w:val="20"/>
        <w:szCs w:val="20"/>
      </w:rPr>
      <w:fldChar w:fldCharType="begin"/>
    </w:r>
    <w:r w:rsidRPr="00F661D9">
      <w:rPr>
        <w:rFonts w:ascii="Arial" w:hAnsi="Arial"/>
        <w:smallCaps/>
        <w:spacing w:val="-2"/>
        <w:sz w:val="20"/>
        <w:szCs w:val="20"/>
      </w:rPr>
      <w:instrText xml:space="preserve"> NUMPAGES </w:instrText>
    </w:r>
    <w:r w:rsidRPr="00F661D9">
      <w:rPr>
        <w:rFonts w:ascii="Arial" w:hAnsi="Arial"/>
        <w:smallCaps/>
        <w:spacing w:val="-2"/>
        <w:sz w:val="20"/>
        <w:szCs w:val="20"/>
      </w:rPr>
      <w:fldChar w:fldCharType="separate"/>
    </w:r>
    <w:r w:rsidR="0020065D">
      <w:rPr>
        <w:rFonts w:ascii="Arial" w:hAnsi="Arial"/>
        <w:smallCaps/>
        <w:noProof/>
        <w:spacing w:val="-2"/>
        <w:sz w:val="20"/>
        <w:szCs w:val="20"/>
      </w:rPr>
      <w:t>15</w:t>
    </w:r>
    <w:r w:rsidRPr="00F661D9">
      <w:rPr>
        <w:rFonts w:ascii="Arial" w:hAnsi="Arial"/>
        <w:smallCaps/>
        <w:spacing w:val="-2"/>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4F3" w:rsidRDefault="00DA34F3">
      <w:r>
        <w:separator/>
      </w:r>
    </w:p>
  </w:footnote>
  <w:footnote w:type="continuationSeparator" w:id="0">
    <w:p w:rsidR="00DA34F3" w:rsidRDefault="00DA34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4F3" w:rsidRPr="00387A77" w:rsidRDefault="00DA34F3" w:rsidP="00387A77">
    <w:pPr>
      <w:pStyle w:val="Encabezado"/>
    </w:pPr>
    <w:r>
      <w:rPr>
        <w:noProof/>
      </w:rPr>
      <w:drawing>
        <wp:anchor distT="0" distB="0" distL="114300" distR="114300" simplePos="0" relativeHeight="251658752" behindDoc="0" locked="0" layoutInCell="1" allowOverlap="1" wp14:anchorId="558436FC" wp14:editId="4C3E4460">
          <wp:simplePos x="0" y="0"/>
          <wp:positionH relativeFrom="margin">
            <wp:posOffset>-443865</wp:posOffset>
          </wp:positionH>
          <wp:positionV relativeFrom="margin">
            <wp:posOffset>-756285</wp:posOffset>
          </wp:positionV>
          <wp:extent cx="1607185" cy="445770"/>
          <wp:effectExtent l="0" t="0" r="0" b="0"/>
          <wp:wrapSquare wrapText="bothSides"/>
          <wp:docPr id="1" name="4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7185" cy="4457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B341F"/>
    <w:multiLevelType w:val="hybridMultilevel"/>
    <w:tmpl w:val="A46EA038"/>
    <w:lvl w:ilvl="0" w:tplc="799A7536">
      <w:start w:val="3"/>
      <w:numFmt w:val="bullet"/>
      <w:lvlText w:val="-"/>
      <w:lvlJc w:val="left"/>
      <w:pPr>
        <w:ind w:left="360" w:hanging="360"/>
      </w:pPr>
      <w:rPr>
        <w:rFonts w:ascii="Times New Roman" w:eastAsia="Times New Roman" w:hAnsi="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04D759CD"/>
    <w:multiLevelType w:val="hybridMultilevel"/>
    <w:tmpl w:val="A9AE09DC"/>
    <w:lvl w:ilvl="0" w:tplc="9670ED86">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9302791"/>
    <w:multiLevelType w:val="hybridMultilevel"/>
    <w:tmpl w:val="3000D862"/>
    <w:lvl w:ilvl="0" w:tplc="E73CA626">
      <w:start w:val="1"/>
      <w:numFmt w:val="bullet"/>
      <w:pStyle w:val="Marta"/>
      <w:lvlText w:val=""/>
      <w:lvlJc w:val="left"/>
      <w:pPr>
        <w:tabs>
          <w:tab w:val="num" w:pos="168"/>
        </w:tabs>
        <w:ind w:left="168" w:hanging="360"/>
      </w:pPr>
      <w:rPr>
        <w:rFonts w:ascii="Symbol" w:hAnsi="Symbol" w:hint="default"/>
        <w:color w:val="auto"/>
      </w:rPr>
    </w:lvl>
    <w:lvl w:ilvl="1" w:tplc="0C0A0003">
      <w:start w:val="1"/>
      <w:numFmt w:val="bullet"/>
      <w:lvlText w:val="o"/>
      <w:lvlJc w:val="left"/>
      <w:pPr>
        <w:tabs>
          <w:tab w:val="num" w:pos="2508"/>
        </w:tabs>
        <w:ind w:left="2508" w:hanging="360"/>
      </w:pPr>
      <w:rPr>
        <w:rFonts w:ascii="Courier New" w:hAnsi="Courier New" w:cs="Courier New" w:hint="default"/>
      </w:rPr>
    </w:lvl>
    <w:lvl w:ilvl="2" w:tplc="0C0A0005">
      <w:start w:val="1"/>
      <w:numFmt w:val="bullet"/>
      <w:lvlText w:val=""/>
      <w:lvlJc w:val="left"/>
      <w:pPr>
        <w:tabs>
          <w:tab w:val="num" w:pos="3228"/>
        </w:tabs>
        <w:ind w:left="3228" w:hanging="360"/>
      </w:pPr>
      <w:rPr>
        <w:rFonts w:ascii="Wingdings" w:hAnsi="Wingdings" w:hint="default"/>
      </w:rPr>
    </w:lvl>
    <w:lvl w:ilvl="3" w:tplc="0C0A0001">
      <w:start w:val="1"/>
      <w:numFmt w:val="bullet"/>
      <w:lvlText w:val=""/>
      <w:lvlJc w:val="left"/>
      <w:pPr>
        <w:tabs>
          <w:tab w:val="num" w:pos="3948"/>
        </w:tabs>
        <w:ind w:left="3948" w:hanging="360"/>
      </w:pPr>
      <w:rPr>
        <w:rFonts w:ascii="Symbol" w:hAnsi="Symbol" w:hint="default"/>
      </w:rPr>
    </w:lvl>
    <w:lvl w:ilvl="4" w:tplc="0C0A0003">
      <w:start w:val="1"/>
      <w:numFmt w:val="bullet"/>
      <w:lvlText w:val="o"/>
      <w:lvlJc w:val="left"/>
      <w:pPr>
        <w:tabs>
          <w:tab w:val="num" w:pos="4668"/>
        </w:tabs>
        <w:ind w:left="4668" w:hanging="360"/>
      </w:pPr>
      <w:rPr>
        <w:rFonts w:ascii="Courier New" w:hAnsi="Courier New" w:cs="Courier New" w:hint="default"/>
      </w:rPr>
    </w:lvl>
    <w:lvl w:ilvl="5" w:tplc="0C0A0005">
      <w:start w:val="1"/>
      <w:numFmt w:val="bullet"/>
      <w:lvlText w:val=""/>
      <w:lvlJc w:val="left"/>
      <w:pPr>
        <w:tabs>
          <w:tab w:val="num" w:pos="5388"/>
        </w:tabs>
        <w:ind w:left="5388" w:hanging="360"/>
      </w:pPr>
      <w:rPr>
        <w:rFonts w:ascii="Wingdings" w:hAnsi="Wingdings" w:hint="default"/>
      </w:rPr>
    </w:lvl>
    <w:lvl w:ilvl="6" w:tplc="0C0A0001">
      <w:start w:val="1"/>
      <w:numFmt w:val="bullet"/>
      <w:lvlText w:val=""/>
      <w:lvlJc w:val="left"/>
      <w:pPr>
        <w:tabs>
          <w:tab w:val="num" w:pos="6108"/>
        </w:tabs>
        <w:ind w:left="6108" w:hanging="360"/>
      </w:pPr>
      <w:rPr>
        <w:rFonts w:ascii="Symbol" w:hAnsi="Symbol" w:hint="default"/>
      </w:rPr>
    </w:lvl>
    <w:lvl w:ilvl="7" w:tplc="0C0A0003">
      <w:start w:val="1"/>
      <w:numFmt w:val="bullet"/>
      <w:lvlText w:val="o"/>
      <w:lvlJc w:val="left"/>
      <w:pPr>
        <w:tabs>
          <w:tab w:val="num" w:pos="6828"/>
        </w:tabs>
        <w:ind w:left="6828" w:hanging="360"/>
      </w:pPr>
      <w:rPr>
        <w:rFonts w:ascii="Courier New" w:hAnsi="Courier New" w:cs="Courier New" w:hint="default"/>
      </w:rPr>
    </w:lvl>
    <w:lvl w:ilvl="8" w:tplc="0C0A0005">
      <w:start w:val="1"/>
      <w:numFmt w:val="bullet"/>
      <w:lvlText w:val=""/>
      <w:lvlJc w:val="left"/>
      <w:pPr>
        <w:tabs>
          <w:tab w:val="num" w:pos="7548"/>
        </w:tabs>
        <w:ind w:left="7548" w:hanging="360"/>
      </w:pPr>
      <w:rPr>
        <w:rFonts w:ascii="Wingdings" w:hAnsi="Wingdings" w:hint="default"/>
      </w:rPr>
    </w:lvl>
  </w:abstractNum>
  <w:abstractNum w:abstractNumId="3" w15:restartNumberingAfterBreak="0">
    <w:nsid w:val="09CA3BB8"/>
    <w:multiLevelType w:val="hybridMultilevel"/>
    <w:tmpl w:val="A814B676"/>
    <w:lvl w:ilvl="0" w:tplc="9670ED86">
      <w:numFmt w:val="bullet"/>
      <w:lvlText w:val="-"/>
      <w:lvlJc w:val="left"/>
      <w:pPr>
        <w:tabs>
          <w:tab w:val="num" w:pos="1632"/>
        </w:tabs>
        <w:ind w:left="1632" w:hanging="360"/>
      </w:pPr>
      <w:rPr>
        <w:rFonts w:ascii="Arial" w:eastAsia="Times New Roman" w:hAnsi="Arial" w:cs="Arial" w:hint="default"/>
      </w:rPr>
    </w:lvl>
    <w:lvl w:ilvl="1" w:tplc="0C0A0003">
      <w:start w:val="1"/>
      <w:numFmt w:val="bullet"/>
      <w:lvlText w:val="o"/>
      <w:lvlJc w:val="left"/>
      <w:pPr>
        <w:tabs>
          <w:tab w:val="num" w:pos="2007"/>
        </w:tabs>
        <w:ind w:left="2007" w:hanging="360"/>
      </w:pPr>
      <w:rPr>
        <w:rFonts w:ascii="Courier New" w:hAnsi="Courier New" w:cs="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cs="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cs="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0E395488"/>
    <w:multiLevelType w:val="hybridMultilevel"/>
    <w:tmpl w:val="4B8A56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0E01656"/>
    <w:multiLevelType w:val="hybridMultilevel"/>
    <w:tmpl w:val="1D1296CC"/>
    <w:lvl w:ilvl="0" w:tplc="799A7536">
      <w:start w:val="3"/>
      <w:numFmt w:val="bullet"/>
      <w:lvlText w:val="-"/>
      <w:lvlJc w:val="left"/>
      <w:pPr>
        <w:ind w:left="1068" w:hanging="360"/>
      </w:pPr>
      <w:rPr>
        <w:rFonts w:ascii="Times New Roman" w:eastAsia="Times New Roman" w:hAnsi="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14D142A8"/>
    <w:multiLevelType w:val="hybridMultilevel"/>
    <w:tmpl w:val="FED007D8"/>
    <w:lvl w:ilvl="0" w:tplc="A19A2886">
      <w:start w:val="7"/>
      <w:numFmt w:val="upp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7" w15:restartNumberingAfterBreak="0">
    <w:nsid w:val="1C581015"/>
    <w:multiLevelType w:val="hybridMultilevel"/>
    <w:tmpl w:val="4E883920"/>
    <w:lvl w:ilvl="0" w:tplc="799A7536">
      <w:start w:val="3"/>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E8B021F"/>
    <w:multiLevelType w:val="hybridMultilevel"/>
    <w:tmpl w:val="0B7038A2"/>
    <w:lvl w:ilvl="0" w:tplc="FBA8EDCC">
      <w:start w:val="1"/>
      <w:numFmt w:val="bullet"/>
      <w:lvlText w:val="-"/>
      <w:lvlJc w:val="left"/>
      <w:pPr>
        <w:ind w:left="360" w:hanging="360"/>
      </w:pPr>
      <w:rPr>
        <w:rFonts w:ascii="Arial" w:eastAsia="Times New Roman" w:hAnsi="Arial" w:hint="default"/>
        <w:sz w:val="18"/>
      </w:rPr>
    </w:lvl>
    <w:lvl w:ilvl="1" w:tplc="0C0A0003">
      <w:start w:val="1"/>
      <w:numFmt w:val="bullet"/>
      <w:lvlText w:val="o"/>
      <w:lvlJc w:val="left"/>
      <w:pPr>
        <w:ind w:left="1080" w:hanging="360"/>
      </w:pPr>
      <w:rPr>
        <w:rFonts w:ascii="Courier New" w:hAnsi="Courier New" w:hint="default"/>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267C0C87"/>
    <w:multiLevelType w:val="hybridMultilevel"/>
    <w:tmpl w:val="48BE0966"/>
    <w:lvl w:ilvl="0" w:tplc="9670ED86">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5332466"/>
    <w:multiLevelType w:val="multilevel"/>
    <w:tmpl w:val="0ABC1760"/>
    <w:lvl w:ilvl="0">
      <w:start w:val="1"/>
      <w:numFmt w:val="decimal"/>
      <w:lvlText w:val="%1."/>
      <w:lvlJc w:val="left"/>
      <w:pPr>
        <w:ind w:left="720" w:hanging="360"/>
      </w:pPr>
      <w:rPr>
        <w:rFonts w:hint="default"/>
        <w:b/>
        <w:sz w:val="22"/>
        <w:szCs w:val="2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1440" w:hanging="1080"/>
      </w:pPr>
      <w:rPr>
        <w:rFonts w:ascii="Symbol" w:hAnsi="Symbol" w:hint="default"/>
      </w:rPr>
    </w:lvl>
    <w:lvl w:ilvl="4">
      <w:start w:val="3"/>
      <w:numFmt w:val="bullet"/>
      <w:lvlText w:val="-"/>
      <w:lvlJc w:val="left"/>
      <w:pPr>
        <w:ind w:left="1440" w:hanging="1080"/>
      </w:pPr>
      <w:rPr>
        <w:rFonts w:ascii="Times New Roman" w:eastAsia="Times New Roman" w:hAnsi="Times New Roman" w:hint="default"/>
      </w:rPr>
    </w:lvl>
    <w:lvl w:ilvl="5">
      <w:start w:val="3"/>
      <w:numFmt w:val="bullet"/>
      <w:lvlText w:val="-"/>
      <w:lvlJc w:val="left"/>
      <w:pPr>
        <w:ind w:left="1800" w:hanging="1440"/>
      </w:pPr>
      <w:rPr>
        <w:rFonts w:ascii="Times New Roman" w:eastAsia="Times New Roman" w:hAnsi="Times New Roman"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8107255"/>
    <w:multiLevelType w:val="hybridMultilevel"/>
    <w:tmpl w:val="1234AC6A"/>
    <w:lvl w:ilvl="0" w:tplc="44F4B9D8">
      <w:start w:val="3"/>
      <w:numFmt w:val="bullet"/>
      <w:lvlText w:val="-"/>
      <w:lvlJc w:val="left"/>
      <w:pPr>
        <w:ind w:left="2268" w:hanging="360"/>
      </w:pPr>
      <w:rPr>
        <w:rFonts w:ascii="Arial" w:eastAsia="Times New Roman" w:hAnsi="Arial" w:cs="Arial"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3C001DA6"/>
    <w:multiLevelType w:val="hybridMultilevel"/>
    <w:tmpl w:val="F2C4CBD6"/>
    <w:lvl w:ilvl="0" w:tplc="9670ED8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706061A6"/>
    <w:multiLevelType w:val="hybridMultilevel"/>
    <w:tmpl w:val="85C42016"/>
    <w:lvl w:ilvl="0" w:tplc="8F401D20">
      <w:start w:val="1"/>
      <w:numFmt w:val="bullet"/>
      <w:lvlText w:val=""/>
      <w:lvlJc w:val="left"/>
      <w:pPr>
        <w:tabs>
          <w:tab w:val="num" w:pos="1068"/>
        </w:tabs>
        <w:ind w:left="1068" w:hanging="360"/>
      </w:pPr>
      <w:rPr>
        <w:rFonts w:ascii="Symbol" w:hAnsi="Symbol" w:hint="default"/>
        <w:color w:val="auto"/>
      </w:rPr>
    </w:lvl>
    <w:lvl w:ilvl="1" w:tplc="0C0A0003">
      <w:start w:val="1"/>
      <w:numFmt w:val="bullet"/>
      <w:lvlText w:val="o"/>
      <w:lvlJc w:val="left"/>
      <w:pPr>
        <w:tabs>
          <w:tab w:val="num" w:pos="-900"/>
        </w:tabs>
        <w:ind w:left="-900" w:hanging="360"/>
      </w:pPr>
      <w:rPr>
        <w:rFonts w:ascii="Courier New" w:hAnsi="Courier New" w:cs="Courier New" w:hint="default"/>
      </w:rPr>
    </w:lvl>
    <w:lvl w:ilvl="2" w:tplc="0C0A0005">
      <w:start w:val="1"/>
      <w:numFmt w:val="bullet"/>
      <w:lvlText w:val=""/>
      <w:lvlJc w:val="left"/>
      <w:pPr>
        <w:tabs>
          <w:tab w:val="num" w:pos="-180"/>
        </w:tabs>
        <w:ind w:left="-180" w:hanging="360"/>
      </w:pPr>
      <w:rPr>
        <w:rFonts w:ascii="Wingdings" w:hAnsi="Wingdings" w:hint="default"/>
      </w:rPr>
    </w:lvl>
    <w:lvl w:ilvl="3" w:tplc="010A3E9E">
      <w:numFmt w:val="bullet"/>
      <w:lvlText w:val=""/>
      <w:lvlJc w:val="left"/>
      <w:pPr>
        <w:tabs>
          <w:tab w:val="num" w:pos="540"/>
        </w:tabs>
        <w:ind w:left="540" w:hanging="360"/>
      </w:pPr>
      <w:rPr>
        <w:rFonts w:ascii="Symbol" w:eastAsia="New York" w:hAnsi="Symbol" w:hint="default"/>
        <w:b w:val="0"/>
        <w:i w:val="0"/>
        <w:vanish w:val="0"/>
      </w:rPr>
    </w:lvl>
    <w:lvl w:ilvl="4" w:tplc="0C0A0003">
      <w:start w:val="1"/>
      <w:numFmt w:val="bullet"/>
      <w:lvlText w:val="o"/>
      <w:lvlJc w:val="left"/>
      <w:pPr>
        <w:tabs>
          <w:tab w:val="num" w:pos="1260"/>
        </w:tabs>
        <w:ind w:left="1260" w:hanging="360"/>
      </w:pPr>
      <w:rPr>
        <w:rFonts w:ascii="Courier New" w:hAnsi="Courier New" w:cs="Courier New" w:hint="default"/>
      </w:rPr>
    </w:lvl>
    <w:lvl w:ilvl="5" w:tplc="0C0A0005" w:tentative="1">
      <w:start w:val="1"/>
      <w:numFmt w:val="bullet"/>
      <w:lvlText w:val=""/>
      <w:lvlJc w:val="left"/>
      <w:pPr>
        <w:tabs>
          <w:tab w:val="num" w:pos="1980"/>
        </w:tabs>
        <w:ind w:left="1980" w:hanging="360"/>
      </w:pPr>
      <w:rPr>
        <w:rFonts w:ascii="Wingdings" w:hAnsi="Wingdings" w:hint="default"/>
      </w:rPr>
    </w:lvl>
    <w:lvl w:ilvl="6" w:tplc="0C0A0001" w:tentative="1">
      <w:start w:val="1"/>
      <w:numFmt w:val="bullet"/>
      <w:lvlText w:val=""/>
      <w:lvlJc w:val="left"/>
      <w:pPr>
        <w:tabs>
          <w:tab w:val="num" w:pos="2700"/>
        </w:tabs>
        <w:ind w:left="2700" w:hanging="360"/>
      </w:pPr>
      <w:rPr>
        <w:rFonts w:ascii="Symbol" w:hAnsi="Symbol" w:hint="default"/>
      </w:rPr>
    </w:lvl>
    <w:lvl w:ilvl="7" w:tplc="0C0A0003" w:tentative="1">
      <w:start w:val="1"/>
      <w:numFmt w:val="bullet"/>
      <w:lvlText w:val="o"/>
      <w:lvlJc w:val="left"/>
      <w:pPr>
        <w:tabs>
          <w:tab w:val="num" w:pos="3420"/>
        </w:tabs>
        <w:ind w:left="3420" w:hanging="360"/>
      </w:pPr>
      <w:rPr>
        <w:rFonts w:ascii="Courier New" w:hAnsi="Courier New" w:cs="Courier New" w:hint="default"/>
      </w:rPr>
    </w:lvl>
    <w:lvl w:ilvl="8" w:tplc="0C0A0005" w:tentative="1">
      <w:start w:val="1"/>
      <w:numFmt w:val="bullet"/>
      <w:lvlText w:val=""/>
      <w:lvlJc w:val="left"/>
      <w:pPr>
        <w:tabs>
          <w:tab w:val="num" w:pos="4140"/>
        </w:tabs>
        <w:ind w:left="4140" w:hanging="360"/>
      </w:pPr>
      <w:rPr>
        <w:rFonts w:ascii="Wingdings" w:hAnsi="Wingdings" w:hint="default"/>
      </w:rPr>
    </w:lvl>
  </w:abstractNum>
  <w:abstractNum w:abstractNumId="14" w15:restartNumberingAfterBreak="0">
    <w:nsid w:val="752B4A0E"/>
    <w:multiLevelType w:val="multilevel"/>
    <w:tmpl w:val="EF927DA0"/>
    <w:lvl w:ilvl="0">
      <w:start w:val="2"/>
      <w:numFmt w:val="decimal"/>
      <w:lvlText w:val="%1."/>
      <w:lvlJc w:val="left"/>
      <w:pPr>
        <w:ind w:left="720" w:hanging="360"/>
      </w:pPr>
      <w:rPr>
        <w:rFonts w:hint="default"/>
        <w:b/>
        <w:sz w:val="22"/>
        <w:szCs w:val="2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1440" w:hanging="1080"/>
      </w:pPr>
      <w:rPr>
        <w:rFonts w:ascii="Symbol" w:hAnsi="Symbol" w:hint="default"/>
      </w:rPr>
    </w:lvl>
    <w:lvl w:ilvl="4">
      <w:start w:val="3"/>
      <w:numFmt w:val="bullet"/>
      <w:lvlText w:val="-"/>
      <w:lvlJc w:val="left"/>
      <w:pPr>
        <w:ind w:left="1440" w:hanging="1080"/>
      </w:pPr>
      <w:rPr>
        <w:rFonts w:ascii="Times New Roman" w:eastAsia="Times New Roman" w:hAnsi="Times New Roman" w:hint="default"/>
      </w:rPr>
    </w:lvl>
    <w:lvl w:ilvl="5">
      <w:start w:val="3"/>
      <w:numFmt w:val="bullet"/>
      <w:lvlText w:val="-"/>
      <w:lvlJc w:val="left"/>
      <w:pPr>
        <w:ind w:left="1800" w:hanging="1440"/>
      </w:pPr>
      <w:rPr>
        <w:rFonts w:ascii="Times New Roman" w:eastAsia="Times New Roman" w:hAnsi="Times New Roman"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6"/>
  </w:num>
  <w:num w:numId="3">
    <w:abstractNumId w:val="2"/>
  </w:num>
  <w:num w:numId="4">
    <w:abstractNumId w:val="10"/>
  </w:num>
  <w:num w:numId="5">
    <w:abstractNumId w:val="0"/>
  </w:num>
  <w:num w:numId="6">
    <w:abstractNumId w:val="14"/>
  </w:num>
  <w:num w:numId="7">
    <w:abstractNumId w:val="7"/>
  </w:num>
  <w:num w:numId="8">
    <w:abstractNumId w:val="11"/>
  </w:num>
  <w:num w:numId="9">
    <w:abstractNumId w:val="9"/>
  </w:num>
  <w:num w:numId="10">
    <w:abstractNumId w:val="12"/>
  </w:num>
  <w:num w:numId="11">
    <w:abstractNumId w:val="1"/>
  </w:num>
  <w:num w:numId="12">
    <w:abstractNumId w:val="5"/>
  </w:num>
  <w:num w:numId="13">
    <w:abstractNumId w:val="8"/>
  </w:num>
  <w:num w:numId="14">
    <w:abstractNumId w:val="13"/>
  </w:num>
  <w:num w:numId="15">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uVQHiNVYxT7KzN6V5SNmTCfH2EwtYpwWpbwJltK3d3xxzG/i+KZG8Vl9bPX07GniLWv8npWJcIXFW1ERxr7ZA==" w:salt="3/9irVV1jrs8HYgOH3Bv2w=="/>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489"/>
    <w:rsid w:val="0000010C"/>
    <w:rsid w:val="00000183"/>
    <w:rsid w:val="00000467"/>
    <w:rsid w:val="0000057A"/>
    <w:rsid w:val="00000898"/>
    <w:rsid w:val="00000A61"/>
    <w:rsid w:val="00000C70"/>
    <w:rsid w:val="00000CA9"/>
    <w:rsid w:val="00000F0E"/>
    <w:rsid w:val="000010B3"/>
    <w:rsid w:val="00001196"/>
    <w:rsid w:val="00001200"/>
    <w:rsid w:val="000013D3"/>
    <w:rsid w:val="000014C8"/>
    <w:rsid w:val="00001526"/>
    <w:rsid w:val="00001621"/>
    <w:rsid w:val="00001B87"/>
    <w:rsid w:val="00002AA0"/>
    <w:rsid w:val="00002C5D"/>
    <w:rsid w:val="00002D89"/>
    <w:rsid w:val="00003119"/>
    <w:rsid w:val="0000317B"/>
    <w:rsid w:val="00003257"/>
    <w:rsid w:val="0000326D"/>
    <w:rsid w:val="0000336F"/>
    <w:rsid w:val="00003561"/>
    <w:rsid w:val="0000362A"/>
    <w:rsid w:val="00003845"/>
    <w:rsid w:val="00003BBB"/>
    <w:rsid w:val="00003C1B"/>
    <w:rsid w:val="00003C5C"/>
    <w:rsid w:val="00003D0C"/>
    <w:rsid w:val="00004008"/>
    <w:rsid w:val="0000403B"/>
    <w:rsid w:val="00004062"/>
    <w:rsid w:val="00004092"/>
    <w:rsid w:val="00004261"/>
    <w:rsid w:val="00004291"/>
    <w:rsid w:val="000042BF"/>
    <w:rsid w:val="000049CB"/>
    <w:rsid w:val="00004A13"/>
    <w:rsid w:val="00004C8C"/>
    <w:rsid w:val="00004D36"/>
    <w:rsid w:val="00004EE9"/>
    <w:rsid w:val="000051B9"/>
    <w:rsid w:val="00005349"/>
    <w:rsid w:val="000058DB"/>
    <w:rsid w:val="00005B9C"/>
    <w:rsid w:val="0000667A"/>
    <w:rsid w:val="00006AD7"/>
    <w:rsid w:val="00006B9E"/>
    <w:rsid w:val="00006F40"/>
    <w:rsid w:val="00007024"/>
    <w:rsid w:val="00007169"/>
    <w:rsid w:val="00007A92"/>
    <w:rsid w:val="00007C04"/>
    <w:rsid w:val="00007E80"/>
    <w:rsid w:val="00007FCE"/>
    <w:rsid w:val="0001026D"/>
    <w:rsid w:val="000103FF"/>
    <w:rsid w:val="0001078E"/>
    <w:rsid w:val="00010DF8"/>
    <w:rsid w:val="0001200E"/>
    <w:rsid w:val="00012168"/>
    <w:rsid w:val="000121D9"/>
    <w:rsid w:val="000126EF"/>
    <w:rsid w:val="00012885"/>
    <w:rsid w:val="00012B97"/>
    <w:rsid w:val="00012C77"/>
    <w:rsid w:val="000131DE"/>
    <w:rsid w:val="00013359"/>
    <w:rsid w:val="000135A3"/>
    <w:rsid w:val="000135E8"/>
    <w:rsid w:val="000139A3"/>
    <w:rsid w:val="00013F10"/>
    <w:rsid w:val="00014027"/>
    <w:rsid w:val="00014220"/>
    <w:rsid w:val="0001446F"/>
    <w:rsid w:val="00014710"/>
    <w:rsid w:val="0001477F"/>
    <w:rsid w:val="00014C8F"/>
    <w:rsid w:val="00014CB2"/>
    <w:rsid w:val="00015143"/>
    <w:rsid w:val="0001541A"/>
    <w:rsid w:val="00015AC6"/>
    <w:rsid w:val="00015DD7"/>
    <w:rsid w:val="00015E31"/>
    <w:rsid w:val="000161AA"/>
    <w:rsid w:val="00016962"/>
    <w:rsid w:val="00016F71"/>
    <w:rsid w:val="00017057"/>
    <w:rsid w:val="00017142"/>
    <w:rsid w:val="00017314"/>
    <w:rsid w:val="0001739C"/>
    <w:rsid w:val="0001748D"/>
    <w:rsid w:val="000175DF"/>
    <w:rsid w:val="00017AE8"/>
    <w:rsid w:val="00017BF7"/>
    <w:rsid w:val="00017E4E"/>
    <w:rsid w:val="0002014E"/>
    <w:rsid w:val="000206DE"/>
    <w:rsid w:val="00020747"/>
    <w:rsid w:val="00020AF3"/>
    <w:rsid w:val="00020CAB"/>
    <w:rsid w:val="00021457"/>
    <w:rsid w:val="000214EF"/>
    <w:rsid w:val="00021866"/>
    <w:rsid w:val="00021AF3"/>
    <w:rsid w:val="00021C17"/>
    <w:rsid w:val="000223B7"/>
    <w:rsid w:val="00022650"/>
    <w:rsid w:val="0002287E"/>
    <w:rsid w:val="00022B13"/>
    <w:rsid w:val="00022B38"/>
    <w:rsid w:val="00022BF7"/>
    <w:rsid w:val="00022D29"/>
    <w:rsid w:val="00023476"/>
    <w:rsid w:val="00023C24"/>
    <w:rsid w:val="00024051"/>
    <w:rsid w:val="000248BE"/>
    <w:rsid w:val="00024BA4"/>
    <w:rsid w:val="00024BAA"/>
    <w:rsid w:val="00024BCC"/>
    <w:rsid w:val="00025226"/>
    <w:rsid w:val="00025267"/>
    <w:rsid w:val="0002529A"/>
    <w:rsid w:val="00025312"/>
    <w:rsid w:val="000254B1"/>
    <w:rsid w:val="0002562C"/>
    <w:rsid w:val="00025643"/>
    <w:rsid w:val="00025852"/>
    <w:rsid w:val="00026094"/>
    <w:rsid w:val="000260BB"/>
    <w:rsid w:val="000260F5"/>
    <w:rsid w:val="00026151"/>
    <w:rsid w:val="000268C5"/>
    <w:rsid w:val="0002696B"/>
    <w:rsid w:val="00026B18"/>
    <w:rsid w:val="00026B70"/>
    <w:rsid w:val="00026D30"/>
    <w:rsid w:val="00026EF9"/>
    <w:rsid w:val="00026F03"/>
    <w:rsid w:val="000270D3"/>
    <w:rsid w:val="000274CB"/>
    <w:rsid w:val="0002756F"/>
    <w:rsid w:val="000275DD"/>
    <w:rsid w:val="00027C3D"/>
    <w:rsid w:val="00027EEA"/>
    <w:rsid w:val="0003018F"/>
    <w:rsid w:val="00030F1B"/>
    <w:rsid w:val="00030FEE"/>
    <w:rsid w:val="0003164B"/>
    <w:rsid w:val="000318B6"/>
    <w:rsid w:val="00031B60"/>
    <w:rsid w:val="000321BD"/>
    <w:rsid w:val="00032372"/>
    <w:rsid w:val="000324FA"/>
    <w:rsid w:val="00032973"/>
    <w:rsid w:val="000331B8"/>
    <w:rsid w:val="0003335A"/>
    <w:rsid w:val="000335E5"/>
    <w:rsid w:val="000337BA"/>
    <w:rsid w:val="00033C14"/>
    <w:rsid w:val="00033C56"/>
    <w:rsid w:val="00033C57"/>
    <w:rsid w:val="00033DC4"/>
    <w:rsid w:val="00033F1E"/>
    <w:rsid w:val="00033FCD"/>
    <w:rsid w:val="0003494B"/>
    <w:rsid w:val="000349DB"/>
    <w:rsid w:val="00034ACD"/>
    <w:rsid w:val="00034ADB"/>
    <w:rsid w:val="000350D3"/>
    <w:rsid w:val="000352B7"/>
    <w:rsid w:val="00035575"/>
    <w:rsid w:val="0003560D"/>
    <w:rsid w:val="000356A4"/>
    <w:rsid w:val="00035840"/>
    <w:rsid w:val="00035B58"/>
    <w:rsid w:val="00035C59"/>
    <w:rsid w:val="00035CC0"/>
    <w:rsid w:val="00035D6D"/>
    <w:rsid w:val="00035D7F"/>
    <w:rsid w:val="000360B8"/>
    <w:rsid w:val="00036587"/>
    <w:rsid w:val="00036720"/>
    <w:rsid w:val="0003688A"/>
    <w:rsid w:val="00036C64"/>
    <w:rsid w:val="000370D0"/>
    <w:rsid w:val="00037197"/>
    <w:rsid w:val="00037A0E"/>
    <w:rsid w:val="00037ABB"/>
    <w:rsid w:val="00037CC8"/>
    <w:rsid w:val="00037F3E"/>
    <w:rsid w:val="00040108"/>
    <w:rsid w:val="00040476"/>
    <w:rsid w:val="00040504"/>
    <w:rsid w:val="00040774"/>
    <w:rsid w:val="00040ACE"/>
    <w:rsid w:val="00040DFF"/>
    <w:rsid w:val="00041276"/>
    <w:rsid w:val="000413F7"/>
    <w:rsid w:val="00041569"/>
    <w:rsid w:val="0004168C"/>
    <w:rsid w:val="00041B4E"/>
    <w:rsid w:val="00041B6E"/>
    <w:rsid w:val="00041D15"/>
    <w:rsid w:val="00041E45"/>
    <w:rsid w:val="00042046"/>
    <w:rsid w:val="000420F4"/>
    <w:rsid w:val="000423B1"/>
    <w:rsid w:val="00042C00"/>
    <w:rsid w:val="00042DEA"/>
    <w:rsid w:val="00042E6D"/>
    <w:rsid w:val="00043306"/>
    <w:rsid w:val="000435B8"/>
    <w:rsid w:val="00043A96"/>
    <w:rsid w:val="00043AAC"/>
    <w:rsid w:val="00043F9C"/>
    <w:rsid w:val="000441ED"/>
    <w:rsid w:val="000443AD"/>
    <w:rsid w:val="00044402"/>
    <w:rsid w:val="00044809"/>
    <w:rsid w:val="00044948"/>
    <w:rsid w:val="000449F5"/>
    <w:rsid w:val="00044F8D"/>
    <w:rsid w:val="00045099"/>
    <w:rsid w:val="0004528F"/>
    <w:rsid w:val="00045341"/>
    <w:rsid w:val="00045435"/>
    <w:rsid w:val="00045559"/>
    <w:rsid w:val="00045B65"/>
    <w:rsid w:val="0004681C"/>
    <w:rsid w:val="0004699E"/>
    <w:rsid w:val="00046DA2"/>
    <w:rsid w:val="00046EA8"/>
    <w:rsid w:val="00046FCB"/>
    <w:rsid w:val="0004736F"/>
    <w:rsid w:val="00047594"/>
    <w:rsid w:val="0004759E"/>
    <w:rsid w:val="00047D95"/>
    <w:rsid w:val="00047DF7"/>
    <w:rsid w:val="00050335"/>
    <w:rsid w:val="0005072B"/>
    <w:rsid w:val="000508F2"/>
    <w:rsid w:val="0005095B"/>
    <w:rsid w:val="00050995"/>
    <w:rsid w:val="00050E70"/>
    <w:rsid w:val="00051494"/>
    <w:rsid w:val="000518ED"/>
    <w:rsid w:val="00051A5E"/>
    <w:rsid w:val="00051D24"/>
    <w:rsid w:val="00051E11"/>
    <w:rsid w:val="0005202D"/>
    <w:rsid w:val="00052214"/>
    <w:rsid w:val="000523AF"/>
    <w:rsid w:val="00052536"/>
    <w:rsid w:val="00052A6C"/>
    <w:rsid w:val="00052C48"/>
    <w:rsid w:val="00052CA8"/>
    <w:rsid w:val="00052FA2"/>
    <w:rsid w:val="000536F5"/>
    <w:rsid w:val="00053990"/>
    <w:rsid w:val="00053F8D"/>
    <w:rsid w:val="0005443D"/>
    <w:rsid w:val="000544F6"/>
    <w:rsid w:val="000549FC"/>
    <w:rsid w:val="00054A44"/>
    <w:rsid w:val="00055193"/>
    <w:rsid w:val="000555A5"/>
    <w:rsid w:val="0005568D"/>
    <w:rsid w:val="0005573C"/>
    <w:rsid w:val="00056215"/>
    <w:rsid w:val="00056DA7"/>
    <w:rsid w:val="0005727C"/>
    <w:rsid w:val="000576B2"/>
    <w:rsid w:val="0005778D"/>
    <w:rsid w:val="00057D17"/>
    <w:rsid w:val="00057FEF"/>
    <w:rsid w:val="00060054"/>
    <w:rsid w:val="00060267"/>
    <w:rsid w:val="00060440"/>
    <w:rsid w:val="000604CC"/>
    <w:rsid w:val="00060725"/>
    <w:rsid w:val="00060755"/>
    <w:rsid w:val="000609F4"/>
    <w:rsid w:val="00060B02"/>
    <w:rsid w:val="00060DEE"/>
    <w:rsid w:val="0006137F"/>
    <w:rsid w:val="000613A0"/>
    <w:rsid w:val="00061B91"/>
    <w:rsid w:val="00061F40"/>
    <w:rsid w:val="000625DC"/>
    <w:rsid w:val="000628AF"/>
    <w:rsid w:val="000628B5"/>
    <w:rsid w:val="00062EE5"/>
    <w:rsid w:val="00062EEB"/>
    <w:rsid w:val="00063273"/>
    <w:rsid w:val="00063755"/>
    <w:rsid w:val="000640A6"/>
    <w:rsid w:val="000643FB"/>
    <w:rsid w:val="000645ED"/>
    <w:rsid w:val="00064B37"/>
    <w:rsid w:val="00064DAF"/>
    <w:rsid w:val="00064F6F"/>
    <w:rsid w:val="000650B5"/>
    <w:rsid w:val="00065886"/>
    <w:rsid w:val="00065BB4"/>
    <w:rsid w:val="00066132"/>
    <w:rsid w:val="000674BA"/>
    <w:rsid w:val="00067862"/>
    <w:rsid w:val="00067925"/>
    <w:rsid w:val="000679DF"/>
    <w:rsid w:val="00067EAE"/>
    <w:rsid w:val="000700BF"/>
    <w:rsid w:val="0007042D"/>
    <w:rsid w:val="000706B1"/>
    <w:rsid w:val="00070B99"/>
    <w:rsid w:val="000713B9"/>
    <w:rsid w:val="000714B6"/>
    <w:rsid w:val="00071566"/>
    <w:rsid w:val="000717E0"/>
    <w:rsid w:val="00071D58"/>
    <w:rsid w:val="00071EB7"/>
    <w:rsid w:val="00071F87"/>
    <w:rsid w:val="00072037"/>
    <w:rsid w:val="00072085"/>
    <w:rsid w:val="000720A5"/>
    <w:rsid w:val="00072579"/>
    <w:rsid w:val="0007277B"/>
    <w:rsid w:val="000728E7"/>
    <w:rsid w:val="00072A97"/>
    <w:rsid w:val="000736E4"/>
    <w:rsid w:val="00073715"/>
    <w:rsid w:val="000738B3"/>
    <w:rsid w:val="00073B08"/>
    <w:rsid w:val="00073E73"/>
    <w:rsid w:val="0007434A"/>
    <w:rsid w:val="000743CA"/>
    <w:rsid w:val="00074435"/>
    <w:rsid w:val="0007448A"/>
    <w:rsid w:val="00074660"/>
    <w:rsid w:val="00074721"/>
    <w:rsid w:val="00074974"/>
    <w:rsid w:val="00074B87"/>
    <w:rsid w:val="00074B9D"/>
    <w:rsid w:val="00074C6E"/>
    <w:rsid w:val="000751B3"/>
    <w:rsid w:val="000751CD"/>
    <w:rsid w:val="0007522F"/>
    <w:rsid w:val="000756A8"/>
    <w:rsid w:val="00075AE3"/>
    <w:rsid w:val="00075D6F"/>
    <w:rsid w:val="00075EBC"/>
    <w:rsid w:val="00075F5A"/>
    <w:rsid w:val="0007630F"/>
    <w:rsid w:val="000767BE"/>
    <w:rsid w:val="00076B4F"/>
    <w:rsid w:val="00076BB9"/>
    <w:rsid w:val="00076E14"/>
    <w:rsid w:val="00076E3A"/>
    <w:rsid w:val="00076E99"/>
    <w:rsid w:val="00076EA4"/>
    <w:rsid w:val="00076FD3"/>
    <w:rsid w:val="00076FDC"/>
    <w:rsid w:val="00077080"/>
    <w:rsid w:val="00077120"/>
    <w:rsid w:val="00077625"/>
    <w:rsid w:val="00077C8A"/>
    <w:rsid w:val="00077D81"/>
    <w:rsid w:val="00077E2E"/>
    <w:rsid w:val="000800F5"/>
    <w:rsid w:val="0008016D"/>
    <w:rsid w:val="00080268"/>
    <w:rsid w:val="000808E7"/>
    <w:rsid w:val="00080A58"/>
    <w:rsid w:val="00080BA0"/>
    <w:rsid w:val="00080CBE"/>
    <w:rsid w:val="00080EA9"/>
    <w:rsid w:val="00080EFE"/>
    <w:rsid w:val="00080F13"/>
    <w:rsid w:val="00081216"/>
    <w:rsid w:val="000816A1"/>
    <w:rsid w:val="0008254E"/>
    <w:rsid w:val="0008254F"/>
    <w:rsid w:val="0008263D"/>
    <w:rsid w:val="00082954"/>
    <w:rsid w:val="00082A98"/>
    <w:rsid w:val="00083623"/>
    <w:rsid w:val="00083744"/>
    <w:rsid w:val="00083B00"/>
    <w:rsid w:val="00083BAB"/>
    <w:rsid w:val="00084224"/>
    <w:rsid w:val="00084246"/>
    <w:rsid w:val="0008444F"/>
    <w:rsid w:val="0008466A"/>
    <w:rsid w:val="00084845"/>
    <w:rsid w:val="00084C0F"/>
    <w:rsid w:val="00085731"/>
    <w:rsid w:val="000857E5"/>
    <w:rsid w:val="00085A04"/>
    <w:rsid w:val="00085A59"/>
    <w:rsid w:val="00085AAF"/>
    <w:rsid w:val="00085B19"/>
    <w:rsid w:val="00085B54"/>
    <w:rsid w:val="00085B85"/>
    <w:rsid w:val="00085CF5"/>
    <w:rsid w:val="000864F5"/>
    <w:rsid w:val="000866D6"/>
    <w:rsid w:val="00086888"/>
    <w:rsid w:val="00086E3B"/>
    <w:rsid w:val="0008701F"/>
    <w:rsid w:val="00087265"/>
    <w:rsid w:val="000872F5"/>
    <w:rsid w:val="00087DEB"/>
    <w:rsid w:val="00087EF6"/>
    <w:rsid w:val="000904CF"/>
    <w:rsid w:val="00090568"/>
    <w:rsid w:val="000907F6"/>
    <w:rsid w:val="00090A5E"/>
    <w:rsid w:val="00090ABA"/>
    <w:rsid w:val="00090B36"/>
    <w:rsid w:val="00090D84"/>
    <w:rsid w:val="00090EB7"/>
    <w:rsid w:val="00091665"/>
    <w:rsid w:val="000916BB"/>
    <w:rsid w:val="00091741"/>
    <w:rsid w:val="0009189D"/>
    <w:rsid w:val="000918F5"/>
    <w:rsid w:val="000919BC"/>
    <w:rsid w:val="00091ACB"/>
    <w:rsid w:val="00091B53"/>
    <w:rsid w:val="0009250D"/>
    <w:rsid w:val="00092542"/>
    <w:rsid w:val="00092630"/>
    <w:rsid w:val="00092684"/>
    <w:rsid w:val="00092817"/>
    <w:rsid w:val="0009293A"/>
    <w:rsid w:val="0009296A"/>
    <w:rsid w:val="00092B31"/>
    <w:rsid w:val="00092CF2"/>
    <w:rsid w:val="00092DEC"/>
    <w:rsid w:val="00093BBB"/>
    <w:rsid w:val="00093CF3"/>
    <w:rsid w:val="000942D1"/>
    <w:rsid w:val="00094320"/>
    <w:rsid w:val="00094A59"/>
    <w:rsid w:val="00095382"/>
    <w:rsid w:val="00095B14"/>
    <w:rsid w:val="00095CAA"/>
    <w:rsid w:val="0009693F"/>
    <w:rsid w:val="00096C75"/>
    <w:rsid w:val="00097480"/>
    <w:rsid w:val="000974E2"/>
    <w:rsid w:val="00097650"/>
    <w:rsid w:val="000976F0"/>
    <w:rsid w:val="00097918"/>
    <w:rsid w:val="00097925"/>
    <w:rsid w:val="00097EA5"/>
    <w:rsid w:val="000A0021"/>
    <w:rsid w:val="000A0231"/>
    <w:rsid w:val="000A0309"/>
    <w:rsid w:val="000A0599"/>
    <w:rsid w:val="000A0653"/>
    <w:rsid w:val="000A0892"/>
    <w:rsid w:val="000A0AF6"/>
    <w:rsid w:val="000A12E8"/>
    <w:rsid w:val="000A13C3"/>
    <w:rsid w:val="000A1542"/>
    <w:rsid w:val="000A1986"/>
    <w:rsid w:val="000A1CDA"/>
    <w:rsid w:val="000A203C"/>
    <w:rsid w:val="000A2DFA"/>
    <w:rsid w:val="000A3770"/>
    <w:rsid w:val="000A38C8"/>
    <w:rsid w:val="000A3A90"/>
    <w:rsid w:val="000A3DD2"/>
    <w:rsid w:val="000A3E48"/>
    <w:rsid w:val="000A40A2"/>
    <w:rsid w:val="000A45C6"/>
    <w:rsid w:val="000A488C"/>
    <w:rsid w:val="000A4FF5"/>
    <w:rsid w:val="000A5100"/>
    <w:rsid w:val="000A519E"/>
    <w:rsid w:val="000A51A1"/>
    <w:rsid w:val="000A5290"/>
    <w:rsid w:val="000A535B"/>
    <w:rsid w:val="000A5510"/>
    <w:rsid w:val="000A5765"/>
    <w:rsid w:val="000A580C"/>
    <w:rsid w:val="000A5C35"/>
    <w:rsid w:val="000A5C78"/>
    <w:rsid w:val="000A630B"/>
    <w:rsid w:val="000A64F1"/>
    <w:rsid w:val="000A73EC"/>
    <w:rsid w:val="000A77BA"/>
    <w:rsid w:val="000A7C16"/>
    <w:rsid w:val="000B02E1"/>
    <w:rsid w:val="000B061D"/>
    <w:rsid w:val="000B08A6"/>
    <w:rsid w:val="000B0A79"/>
    <w:rsid w:val="000B0D67"/>
    <w:rsid w:val="000B1052"/>
    <w:rsid w:val="000B109C"/>
    <w:rsid w:val="000B10FD"/>
    <w:rsid w:val="000B1CB2"/>
    <w:rsid w:val="000B1F9A"/>
    <w:rsid w:val="000B1F9F"/>
    <w:rsid w:val="000B214F"/>
    <w:rsid w:val="000B23EB"/>
    <w:rsid w:val="000B24C6"/>
    <w:rsid w:val="000B2684"/>
    <w:rsid w:val="000B271A"/>
    <w:rsid w:val="000B294C"/>
    <w:rsid w:val="000B2B5E"/>
    <w:rsid w:val="000B2E23"/>
    <w:rsid w:val="000B30CA"/>
    <w:rsid w:val="000B326E"/>
    <w:rsid w:val="000B353B"/>
    <w:rsid w:val="000B35FC"/>
    <w:rsid w:val="000B365D"/>
    <w:rsid w:val="000B36C7"/>
    <w:rsid w:val="000B398E"/>
    <w:rsid w:val="000B3A84"/>
    <w:rsid w:val="000B3B9F"/>
    <w:rsid w:val="000B3C0D"/>
    <w:rsid w:val="000B3CCD"/>
    <w:rsid w:val="000B3CE2"/>
    <w:rsid w:val="000B3D98"/>
    <w:rsid w:val="000B3ECD"/>
    <w:rsid w:val="000B4054"/>
    <w:rsid w:val="000B4AEC"/>
    <w:rsid w:val="000B4CE7"/>
    <w:rsid w:val="000B5399"/>
    <w:rsid w:val="000B54F9"/>
    <w:rsid w:val="000B5B07"/>
    <w:rsid w:val="000B5EC5"/>
    <w:rsid w:val="000B5F56"/>
    <w:rsid w:val="000B6B4E"/>
    <w:rsid w:val="000B6B7B"/>
    <w:rsid w:val="000B7492"/>
    <w:rsid w:val="000B7A20"/>
    <w:rsid w:val="000B7F0A"/>
    <w:rsid w:val="000C049A"/>
    <w:rsid w:val="000C08D2"/>
    <w:rsid w:val="000C0F00"/>
    <w:rsid w:val="000C1180"/>
    <w:rsid w:val="000C1300"/>
    <w:rsid w:val="000C1ABA"/>
    <w:rsid w:val="000C207B"/>
    <w:rsid w:val="000C27E4"/>
    <w:rsid w:val="000C2AC6"/>
    <w:rsid w:val="000C2C75"/>
    <w:rsid w:val="000C2DB4"/>
    <w:rsid w:val="000C3511"/>
    <w:rsid w:val="000C373E"/>
    <w:rsid w:val="000C38D6"/>
    <w:rsid w:val="000C429B"/>
    <w:rsid w:val="000C42A9"/>
    <w:rsid w:val="000C4551"/>
    <w:rsid w:val="000C463C"/>
    <w:rsid w:val="000C488A"/>
    <w:rsid w:val="000C4AC9"/>
    <w:rsid w:val="000C4DAF"/>
    <w:rsid w:val="000C53A4"/>
    <w:rsid w:val="000C58E9"/>
    <w:rsid w:val="000C5C6C"/>
    <w:rsid w:val="000C5C95"/>
    <w:rsid w:val="000C64A7"/>
    <w:rsid w:val="000C6542"/>
    <w:rsid w:val="000C6584"/>
    <w:rsid w:val="000C693A"/>
    <w:rsid w:val="000C6A4C"/>
    <w:rsid w:val="000C72C1"/>
    <w:rsid w:val="000C7315"/>
    <w:rsid w:val="000C73C5"/>
    <w:rsid w:val="000C750B"/>
    <w:rsid w:val="000C7564"/>
    <w:rsid w:val="000C7BE1"/>
    <w:rsid w:val="000C7CB9"/>
    <w:rsid w:val="000C7CFE"/>
    <w:rsid w:val="000C7E40"/>
    <w:rsid w:val="000C7EED"/>
    <w:rsid w:val="000D0651"/>
    <w:rsid w:val="000D0BAB"/>
    <w:rsid w:val="000D0D2B"/>
    <w:rsid w:val="000D0DA6"/>
    <w:rsid w:val="000D1875"/>
    <w:rsid w:val="000D1B68"/>
    <w:rsid w:val="000D216D"/>
    <w:rsid w:val="000D2397"/>
    <w:rsid w:val="000D25D9"/>
    <w:rsid w:val="000D2B54"/>
    <w:rsid w:val="000D303C"/>
    <w:rsid w:val="000D3262"/>
    <w:rsid w:val="000D3499"/>
    <w:rsid w:val="000D34CB"/>
    <w:rsid w:val="000D3A73"/>
    <w:rsid w:val="000D3B4D"/>
    <w:rsid w:val="000D414F"/>
    <w:rsid w:val="000D427B"/>
    <w:rsid w:val="000D47AE"/>
    <w:rsid w:val="000D49A2"/>
    <w:rsid w:val="000D4BC5"/>
    <w:rsid w:val="000D512B"/>
    <w:rsid w:val="000D5148"/>
    <w:rsid w:val="000D559F"/>
    <w:rsid w:val="000D58C6"/>
    <w:rsid w:val="000D5BEB"/>
    <w:rsid w:val="000D5E83"/>
    <w:rsid w:val="000D5EEF"/>
    <w:rsid w:val="000D61B5"/>
    <w:rsid w:val="000D654B"/>
    <w:rsid w:val="000D6628"/>
    <w:rsid w:val="000D67F4"/>
    <w:rsid w:val="000D6847"/>
    <w:rsid w:val="000D6B4A"/>
    <w:rsid w:val="000D6DB3"/>
    <w:rsid w:val="000D6EC9"/>
    <w:rsid w:val="000D72CA"/>
    <w:rsid w:val="000D75B3"/>
    <w:rsid w:val="000D7AD9"/>
    <w:rsid w:val="000D7BCB"/>
    <w:rsid w:val="000E076B"/>
    <w:rsid w:val="000E0794"/>
    <w:rsid w:val="000E0F5B"/>
    <w:rsid w:val="000E1082"/>
    <w:rsid w:val="000E11AC"/>
    <w:rsid w:val="000E1358"/>
    <w:rsid w:val="000E1AA3"/>
    <w:rsid w:val="000E1D1F"/>
    <w:rsid w:val="000E1FEC"/>
    <w:rsid w:val="000E2075"/>
    <w:rsid w:val="000E22C9"/>
    <w:rsid w:val="000E2952"/>
    <w:rsid w:val="000E2F08"/>
    <w:rsid w:val="000E3646"/>
    <w:rsid w:val="000E38E9"/>
    <w:rsid w:val="000E3DCD"/>
    <w:rsid w:val="000E4311"/>
    <w:rsid w:val="000E445E"/>
    <w:rsid w:val="000E4610"/>
    <w:rsid w:val="000E4659"/>
    <w:rsid w:val="000E4B7B"/>
    <w:rsid w:val="000E4BF2"/>
    <w:rsid w:val="000E4F3F"/>
    <w:rsid w:val="000E5067"/>
    <w:rsid w:val="000E5137"/>
    <w:rsid w:val="000E542D"/>
    <w:rsid w:val="000E56A5"/>
    <w:rsid w:val="000E5768"/>
    <w:rsid w:val="000E57FF"/>
    <w:rsid w:val="000E5A6C"/>
    <w:rsid w:val="000E5C2D"/>
    <w:rsid w:val="000E5E1D"/>
    <w:rsid w:val="000E5ECD"/>
    <w:rsid w:val="000E66FC"/>
    <w:rsid w:val="000E67B0"/>
    <w:rsid w:val="000E6C71"/>
    <w:rsid w:val="000E72E7"/>
    <w:rsid w:val="000E7413"/>
    <w:rsid w:val="000E78EC"/>
    <w:rsid w:val="000E7D3C"/>
    <w:rsid w:val="000E7E1B"/>
    <w:rsid w:val="000E7E20"/>
    <w:rsid w:val="000F0160"/>
    <w:rsid w:val="000F0241"/>
    <w:rsid w:val="000F0408"/>
    <w:rsid w:val="000F0E5C"/>
    <w:rsid w:val="000F0F7E"/>
    <w:rsid w:val="000F14B1"/>
    <w:rsid w:val="000F14D8"/>
    <w:rsid w:val="000F150A"/>
    <w:rsid w:val="000F152D"/>
    <w:rsid w:val="000F194E"/>
    <w:rsid w:val="000F1CB9"/>
    <w:rsid w:val="000F247B"/>
    <w:rsid w:val="000F24E9"/>
    <w:rsid w:val="000F2A65"/>
    <w:rsid w:val="000F2ACC"/>
    <w:rsid w:val="000F2DD3"/>
    <w:rsid w:val="000F313D"/>
    <w:rsid w:val="000F3427"/>
    <w:rsid w:val="000F3737"/>
    <w:rsid w:val="000F376C"/>
    <w:rsid w:val="000F384D"/>
    <w:rsid w:val="000F3949"/>
    <w:rsid w:val="000F3B0D"/>
    <w:rsid w:val="000F3B53"/>
    <w:rsid w:val="000F3C63"/>
    <w:rsid w:val="000F3F54"/>
    <w:rsid w:val="000F42CC"/>
    <w:rsid w:val="000F4B3D"/>
    <w:rsid w:val="000F4B71"/>
    <w:rsid w:val="000F5709"/>
    <w:rsid w:val="000F571E"/>
    <w:rsid w:val="000F5C16"/>
    <w:rsid w:val="000F5DA6"/>
    <w:rsid w:val="000F5ED5"/>
    <w:rsid w:val="000F61A5"/>
    <w:rsid w:val="000F630D"/>
    <w:rsid w:val="000F66D2"/>
    <w:rsid w:val="000F671D"/>
    <w:rsid w:val="000F6901"/>
    <w:rsid w:val="000F701D"/>
    <w:rsid w:val="000F72DB"/>
    <w:rsid w:val="000F73C7"/>
    <w:rsid w:val="000F7500"/>
    <w:rsid w:val="000F7852"/>
    <w:rsid w:val="000F7962"/>
    <w:rsid w:val="000F7C2E"/>
    <w:rsid w:val="000F7D1A"/>
    <w:rsid w:val="000F7DBD"/>
    <w:rsid w:val="00100010"/>
    <w:rsid w:val="001002A1"/>
    <w:rsid w:val="0010043F"/>
    <w:rsid w:val="00100B31"/>
    <w:rsid w:val="001010FC"/>
    <w:rsid w:val="0010140E"/>
    <w:rsid w:val="00101D34"/>
    <w:rsid w:val="0010247D"/>
    <w:rsid w:val="001027ED"/>
    <w:rsid w:val="0010293A"/>
    <w:rsid w:val="00102C99"/>
    <w:rsid w:val="00102E3B"/>
    <w:rsid w:val="001035CB"/>
    <w:rsid w:val="001037B9"/>
    <w:rsid w:val="001037DD"/>
    <w:rsid w:val="0010399E"/>
    <w:rsid w:val="00103A40"/>
    <w:rsid w:val="00103BDC"/>
    <w:rsid w:val="00103BF1"/>
    <w:rsid w:val="00103E55"/>
    <w:rsid w:val="0010451A"/>
    <w:rsid w:val="00104561"/>
    <w:rsid w:val="00104878"/>
    <w:rsid w:val="00104898"/>
    <w:rsid w:val="0010491A"/>
    <w:rsid w:val="00104E7E"/>
    <w:rsid w:val="00105736"/>
    <w:rsid w:val="00105831"/>
    <w:rsid w:val="00105B02"/>
    <w:rsid w:val="00105B78"/>
    <w:rsid w:val="00105BF3"/>
    <w:rsid w:val="00105F55"/>
    <w:rsid w:val="00106223"/>
    <w:rsid w:val="001062DC"/>
    <w:rsid w:val="00106765"/>
    <w:rsid w:val="00106FDD"/>
    <w:rsid w:val="00107239"/>
    <w:rsid w:val="0010744A"/>
    <w:rsid w:val="00107675"/>
    <w:rsid w:val="0010777C"/>
    <w:rsid w:val="001078E1"/>
    <w:rsid w:val="00107B4C"/>
    <w:rsid w:val="00107CF3"/>
    <w:rsid w:val="001102BB"/>
    <w:rsid w:val="001105EF"/>
    <w:rsid w:val="0011080C"/>
    <w:rsid w:val="00110C56"/>
    <w:rsid w:val="00110DC6"/>
    <w:rsid w:val="00110E99"/>
    <w:rsid w:val="001110C1"/>
    <w:rsid w:val="00111277"/>
    <w:rsid w:val="00111397"/>
    <w:rsid w:val="001117D1"/>
    <w:rsid w:val="0011182E"/>
    <w:rsid w:val="00111CBD"/>
    <w:rsid w:val="00112090"/>
    <w:rsid w:val="00112154"/>
    <w:rsid w:val="001123BB"/>
    <w:rsid w:val="00112768"/>
    <w:rsid w:val="00112A53"/>
    <w:rsid w:val="00112CD4"/>
    <w:rsid w:val="00112E2B"/>
    <w:rsid w:val="001135B4"/>
    <w:rsid w:val="001136C8"/>
    <w:rsid w:val="0011374F"/>
    <w:rsid w:val="00113F39"/>
    <w:rsid w:val="00114864"/>
    <w:rsid w:val="001154C5"/>
    <w:rsid w:val="00115594"/>
    <w:rsid w:val="001157DC"/>
    <w:rsid w:val="00115B32"/>
    <w:rsid w:val="00115E92"/>
    <w:rsid w:val="00116036"/>
    <w:rsid w:val="00116613"/>
    <w:rsid w:val="001166CD"/>
    <w:rsid w:val="00116764"/>
    <w:rsid w:val="00116DB4"/>
    <w:rsid w:val="00116F5A"/>
    <w:rsid w:val="001170BA"/>
    <w:rsid w:val="001176A7"/>
    <w:rsid w:val="00117A5A"/>
    <w:rsid w:val="00117E39"/>
    <w:rsid w:val="00120101"/>
    <w:rsid w:val="00120401"/>
    <w:rsid w:val="001204AE"/>
    <w:rsid w:val="001205EF"/>
    <w:rsid w:val="00120F58"/>
    <w:rsid w:val="00121109"/>
    <w:rsid w:val="0012159A"/>
    <w:rsid w:val="001218BC"/>
    <w:rsid w:val="00121A3C"/>
    <w:rsid w:val="00121C77"/>
    <w:rsid w:val="00121CF7"/>
    <w:rsid w:val="00121E6E"/>
    <w:rsid w:val="00121F0D"/>
    <w:rsid w:val="00122176"/>
    <w:rsid w:val="001222A8"/>
    <w:rsid w:val="0012258A"/>
    <w:rsid w:val="00122FB6"/>
    <w:rsid w:val="00122FD9"/>
    <w:rsid w:val="0012303F"/>
    <w:rsid w:val="00123587"/>
    <w:rsid w:val="001235CA"/>
    <w:rsid w:val="001235D1"/>
    <w:rsid w:val="00123634"/>
    <w:rsid w:val="00123658"/>
    <w:rsid w:val="001237BC"/>
    <w:rsid w:val="001239D6"/>
    <w:rsid w:val="00123A50"/>
    <w:rsid w:val="00123B7E"/>
    <w:rsid w:val="00123CDB"/>
    <w:rsid w:val="00123E24"/>
    <w:rsid w:val="00123E5C"/>
    <w:rsid w:val="00123FD9"/>
    <w:rsid w:val="00124244"/>
    <w:rsid w:val="001246C2"/>
    <w:rsid w:val="0012472A"/>
    <w:rsid w:val="00124B53"/>
    <w:rsid w:val="00124CD0"/>
    <w:rsid w:val="00124F38"/>
    <w:rsid w:val="0012527F"/>
    <w:rsid w:val="0012557C"/>
    <w:rsid w:val="001258C2"/>
    <w:rsid w:val="00125910"/>
    <w:rsid w:val="00125BBB"/>
    <w:rsid w:val="00126100"/>
    <w:rsid w:val="00126F78"/>
    <w:rsid w:val="001271C2"/>
    <w:rsid w:val="0012742E"/>
    <w:rsid w:val="001276D7"/>
    <w:rsid w:val="00127F03"/>
    <w:rsid w:val="001303BC"/>
    <w:rsid w:val="00130431"/>
    <w:rsid w:val="00130707"/>
    <w:rsid w:val="0013085F"/>
    <w:rsid w:val="0013090C"/>
    <w:rsid w:val="00130A94"/>
    <w:rsid w:val="00130CF6"/>
    <w:rsid w:val="00130FF9"/>
    <w:rsid w:val="0013101E"/>
    <w:rsid w:val="0013130A"/>
    <w:rsid w:val="001316C1"/>
    <w:rsid w:val="001318AB"/>
    <w:rsid w:val="00131C69"/>
    <w:rsid w:val="00131CE9"/>
    <w:rsid w:val="00131F0E"/>
    <w:rsid w:val="00132F2C"/>
    <w:rsid w:val="00133119"/>
    <w:rsid w:val="001331E0"/>
    <w:rsid w:val="00133293"/>
    <w:rsid w:val="00133297"/>
    <w:rsid w:val="00133392"/>
    <w:rsid w:val="00133615"/>
    <w:rsid w:val="00133A21"/>
    <w:rsid w:val="00133CCA"/>
    <w:rsid w:val="00133D5A"/>
    <w:rsid w:val="00133EE6"/>
    <w:rsid w:val="00133FF3"/>
    <w:rsid w:val="00134204"/>
    <w:rsid w:val="001344B9"/>
    <w:rsid w:val="001346EB"/>
    <w:rsid w:val="001349DB"/>
    <w:rsid w:val="001350C0"/>
    <w:rsid w:val="001350D2"/>
    <w:rsid w:val="001351CE"/>
    <w:rsid w:val="0013520B"/>
    <w:rsid w:val="00135390"/>
    <w:rsid w:val="001354DD"/>
    <w:rsid w:val="001357BC"/>
    <w:rsid w:val="001357F5"/>
    <w:rsid w:val="0013583B"/>
    <w:rsid w:val="001359C5"/>
    <w:rsid w:val="00135E31"/>
    <w:rsid w:val="00135E46"/>
    <w:rsid w:val="0013606B"/>
    <w:rsid w:val="001360A5"/>
    <w:rsid w:val="00136137"/>
    <w:rsid w:val="0013619B"/>
    <w:rsid w:val="001364B6"/>
    <w:rsid w:val="001365AA"/>
    <w:rsid w:val="00136BBA"/>
    <w:rsid w:val="001370C4"/>
    <w:rsid w:val="00137548"/>
    <w:rsid w:val="00137DFB"/>
    <w:rsid w:val="00137F13"/>
    <w:rsid w:val="0014022B"/>
    <w:rsid w:val="00140901"/>
    <w:rsid w:val="00140C5F"/>
    <w:rsid w:val="00140DB7"/>
    <w:rsid w:val="00140FFF"/>
    <w:rsid w:val="001411F6"/>
    <w:rsid w:val="0014163D"/>
    <w:rsid w:val="00141849"/>
    <w:rsid w:val="00141908"/>
    <w:rsid w:val="001419D8"/>
    <w:rsid w:val="00141B61"/>
    <w:rsid w:val="00141E7B"/>
    <w:rsid w:val="00141F78"/>
    <w:rsid w:val="00141FE4"/>
    <w:rsid w:val="0014203F"/>
    <w:rsid w:val="001420BE"/>
    <w:rsid w:val="00142271"/>
    <w:rsid w:val="00142313"/>
    <w:rsid w:val="00142588"/>
    <w:rsid w:val="00142A52"/>
    <w:rsid w:val="00142A61"/>
    <w:rsid w:val="00142C21"/>
    <w:rsid w:val="0014311D"/>
    <w:rsid w:val="001431E2"/>
    <w:rsid w:val="0014325C"/>
    <w:rsid w:val="00143584"/>
    <w:rsid w:val="00143920"/>
    <w:rsid w:val="00143B04"/>
    <w:rsid w:val="00144993"/>
    <w:rsid w:val="00144AB4"/>
    <w:rsid w:val="00144B0E"/>
    <w:rsid w:val="00144CA0"/>
    <w:rsid w:val="00145498"/>
    <w:rsid w:val="0014579A"/>
    <w:rsid w:val="001458A3"/>
    <w:rsid w:val="001459CB"/>
    <w:rsid w:val="00145B60"/>
    <w:rsid w:val="00146115"/>
    <w:rsid w:val="00146251"/>
    <w:rsid w:val="001462C7"/>
    <w:rsid w:val="00146700"/>
    <w:rsid w:val="001471A5"/>
    <w:rsid w:val="0014784D"/>
    <w:rsid w:val="001500BD"/>
    <w:rsid w:val="0015038D"/>
    <w:rsid w:val="00150522"/>
    <w:rsid w:val="00150994"/>
    <w:rsid w:val="00150BD8"/>
    <w:rsid w:val="00151590"/>
    <w:rsid w:val="00151B31"/>
    <w:rsid w:val="00151BA4"/>
    <w:rsid w:val="00151BF4"/>
    <w:rsid w:val="00151C23"/>
    <w:rsid w:val="00151CA6"/>
    <w:rsid w:val="001529D1"/>
    <w:rsid w:val="00152B23"/>
    <w:rsid w:val="00152CA8"/>
    <w:rsid w:val="00152D49"/>
    <w:rsid w:val="00152D7A"/>
    <w:rsid w:val="0015301A"/>
    <w:rsid w:val="00153549"/>
    <w:rsid w:val="001536EB"/>
    <w:rsid w:val="00153902"/>
    <w:rsid w:val="00153A4D"/>
    <w:rsid w:val="00153A7E"/>
    <w:rsid w:val="00153C21"/>
    <w:rsid w:val="00153D71"/>
    <w:rsid w:val="00153EEA"/>
    <w:rsid w:val="00153FC0"/>
    <w:rsid w:val="00154210"/>
    <w:rsid w:val="00154230"/>
    <w:rsid w:val="001545EA"/>
    <w:rsid w:val="00154837"/>
    <w:rsid w:val="00154849"/>
    <w:rsid w:val="0015491F"/>
    <w:rsid w:val="00154F9D"/>
    <w:rsid w:val="00155013"/>
    <w:rsid w:val="00155594"/>
    <w:rsid w:val="001555F1"/>
    <w:rsid w:val="0015587C"/>
    <w:rsid w:val="0015587D"/>
    <w:rsid w:val="001558D4"/>
    <w:rsid w:val="001559BC"/>
    <w:rsid w:val="00155AAE"/>
    <w:rsid w:val="00155B81"/>
    <w:rsid w:val="00155D77"/>
    <w:rsid w:val="0015613D"/>
    <w:rsid w:val="001561B2"/>
    <w:rsid w:val="001562A5"/>
    <w:rsid w:val="0015689D"/>
    <w:rsid w:val="00156C2B"/>
    <w:rsid w:val="00156E3E"/>
    <w:rsid w:val="00156E85"/>
    <w:rsid w:val="001571C8"/>
    <w:rsid w:val="0015768A"/>
    <w:rsid w:val="00157761"/>
    <w:rsid w:val="00157A22"/>
    <w:rsid w:val="00157C55"/>
    <w:rsid w:val="00157DF3"/>
    <w:rsid w:val="00157E0A"/>
    <w:rsid w:val="0016081C"/>
    <w:rsid w:val="0016085D"/>
    <w:rsid w:val="00160C6E"/>
    <w:rsid w:val="00160CCA"/>
    <w:rsid w:val="00160D9A"/>
    <w:rsid w:val="00161133"/>
    <w:rsid w:val="001613FF"/>
    <w:rsid w:val="001614D2"/>
    <w:rsid w:val="001614F1"/>
    <w:rsid w:val="001616BB"/>
    <w:rsid w:val="001618C8"/>
    <w:rsid w:val="00161BD1"/>
    <w:rsid w:val="00161C5D"/>
    <w:rsid w:val="00161CAD"/>
    <w:rsid w:val="00161F3E"/>
    <w:rsid w:val="001620EB"/>
    <w:rsid w:val="0016210F"/>
    <w:rsid w:val="00162284"/>
    <w:rsid w:val="001622DA"/>
    <w:rsid w:val="00162C10"/>
    <w:rsid w:val="00162F1B"/>
    <w:rsid w:val="0016364C"/>
    <w:rsid w:val="00163D3E"/>
    <w:rsid w:val="00163EC0"/>
    <w:rsid w:val="0016425D"/>
    <w:rsid w:val="001643C9"/>
    <w:rsid w:val="00164410"/>
    <w:rsid w:val="001646CB"/>
    <w:rsid w:val="00164939"/>
    <w:rsid w:val="001649F8"/>
    <w:rsid w:val="00164D42"/>
    <w:rsid w:val="0016513C"/>
    <w:rsid w:val="001654BD"/>
    <w:rsid w:val="001659D8"/>
    <w:rsid w:val="00165C12"/>
    <w:rsid w:val="00165F46"/>
    <w:rsid w:val="001665D1"/>
    <w:rsid w:val="00166656"/>
    <w:rsid w:val="00166689"/>
    <w:rsid w:val="001666FA"/>
    <w:rsid w:val="00166DDE"/>
    <w:rsid w:val="0016716E"/>
    <w:rsid w:val="0017009C"/>
    <w:rsid w:val="00170181"/>
    <w:rsid w:val="00170259"/>
    <w:rsid w:val="00170B30"/>
    <w:rsid w:val="00170CF0"/>
    <w:rsid w:val="00170F00"/>
    <w:rsid w:val="00170FDA"/>
    <w:rsid w:val="001710A5"/>
    <w:rsid w:val="00171329"/>
    <w:rsid w:val="00171817"/>
    <w:rsid w:val="001718A6"/>
    <w:rsid w:val="00171914"/>
    <w:rsid w:val="00171A1F"/>
    <w:rsid w:val="00171AB5"/>
    <w:rsid w:val="00171D1A"/>
    <w:rsid w:val="00171EEF"/>
    <w:rsid w:val="00171F0C"/>
    <w:rsid w:val="00172060"/>
    <w:rsid w:val="001721D2"/>
    <w:rsid w:val="00172510"/>
    <w:rsid w:val="0017282B"/>
    <w:rsid w:val="00172896"/>
    <w:rsid w:val="001733AB"/>
    <w:rsid w:val="0017368C"/>
    <w:rsid w:val="0017371D"/>
    <w:rsid w:val="00173C2E"/>
    <w:rsid w:val="00173C62"/>
    <w:rsid w:val="00173D74"/>
    <w:rsid w:val="00173D9F"/>
    <w:rsid w:val="001741AC"/>
    <w:rsid w:val="001741DB"/>
    <w:rsid w:val="0017451A"/>
    <w:rsid w:val="0017471F"/>
    <w:rsid w:val="0017472F"/>
    <w:rsid w:val="001747F2"/>
    <w:rsid w:val="00174839"/>
    <w:rsid w:val="00174EEB"/>
    <w:rsid w:val="00174F07"/>
    <w:rsid w:val="00175096"/>
    <w:rsid w:val="00175365"/>
    <w:rsid w:val="0017542D"/>
    <w:rsid w:val="00175683"/>
    <w:rsid w:val="00175A4E"/>
    <w:rsid w:val="00175CAF"/>
    <w:rsid w:val="00175F1D"/>
    <w:rsid w:val="00175FD0"/>
    <w:rsid w:val="001761E6"/>
    <w:rsid w:val="00176472"/>
    <w:rsid w:val="001764FF"/>
    <w:rsid w:val="00176800"/>
    <w:rsid w:val="00176858"/>
    <w:rsid w:val="0017693A"/>
    <w:rsid w:val="00176E6C"/>
    <w:rsid w:val="001771F7"/>
    <w:rsid w:val="00177316"/>
    <w:rsid w:val="0017733F"/>
    <w:rsid w:val="0017734E"/>
    <w:rsid w:val="001773F1"/>
    <w:rsid w:val="0017758C"/>
    <w:rsid w:val="001775CD"/>
    <w:rsid w:val="0017778F"/>
    <w:rsid w:val="00177801"/>
    <w:rsid w:val="00177A30"/>
    <w:rsid w:val="00177A5B"/>
    <w:rsid w:val="00177E8F"/>
    <w:rsid w:val="001802FD"/>
    <w:rsid w:val="00180340"/>
    <w:rsid w:val="0018047D"/>
    <w:rsid w:val="001806F2"/>
    <w:rsid w:val="001807E4"/>
    <w:rsid w:val="001809F8"/>
    <w:rsid w:val="00180BFC"/>
    <w:rsid w:val="00180F3A"/>
    <w:rsid w:val="00181463"/>
    <w:rsid w:val="0018146F"/>
    <w:rsid w:val="0018153A"/>
    <w:rsid w:val="001816E0"/>
    <w:rsid w:val="00181724"/>
    <w:rsid w:val="00181739"/>
    <w:rsid w:val="001817B2"/>
    <w:rsid w:val="00181883"/>
    <w:rsid w:val="001818C2"/>
    <w:rsid w:val="00181A4A"/>
    <w:rsid w:val="00181C3A"/>
    <w:rsid w:val="00181D39"/>
    <w:rsid w:val="00181DD9"/>
    <w:rsid w:val="0018203E"/>
    <w:rsid w:val="0018220D"/>
    <w:rsid w:val="00182602"/>
    <w:rsid w:val="00182665"/>
    <w:rsid w:val="0018277A"/>
    <w:rsid w:val="00182BBB"/>
    <w:rsid w:val="00182CC4"/>
    <w:rsid w:val="0018306C"/>
    <w:rsid w:val="00183163"/>
    <w:rsid w:val="001833B3"/>
    <w:rsid w:val="001833E6"/>
    <w:rsid w:val="0018347F"/>
    <w:rsid w:val="001838CA"/>
    <w:rsid w:val="00183AFD"/>
    <w:rsid w:val="00183B48"/>
    <w:rsid w:val="00183F50"/>
    <w:rsid w:val="00183F86"/>
    <w:rsid w:val="001841B4"/>
    <w:rsid w:val="0018467B"/>
    <w:rsid w:val="00184FB8"/>
    <w:rsid w:val="001850A2"/>
    <w:rsid w:val="001855FF"/>
    <w:rsid w:val="001859D4"/>
    <w:rsid w:val="001859EE"/>
    <w:rsid w:val="00185A83"/>
    <w:rsid w:val="00185B0C"/>
    <w:rsid w:val="00185BF1"/>
    <w:rsid w:val="00185E37"/>
    <w:rsid w:val="00186293"/>
    <w:rsid w:val="00186416"/>
    <w:rsid w:val="00186488"/>
    <w:rsid w:val="00186A88"/>
    <w:rsid w:val="00187073"/>
    <w:rsid w:val="0018761D"/>
    <w:rsid w:val="0018786D"/>
    <w:rsid w:val="001878EB"/>
    <w:rsid w:val="001879E3"/>
    <w:rsid w:val="00187A5B"/>
    <w:rsid w:val="00187AEF"/>
    <w:rsid w:val="00187BCB"/>
    <w:rsid w:val="00187C6A"/>
    <w:rsid w:val="00187CA3"/>
    <w:rsid w:val="00187CB0"/>
    <w:rsid w:val="00190268"/>
    <w:rsid w:val="00190425"/>
    <w:rsid w:val="00190C5A"/>
    <w:rsid w:val="00191437"/>
    <w:rsid w:val="00191679"/>
    <w:rsid w:val="00191BAB"/>
    <w:rsid w:val="00191CA4"/>
    <w:rsid w:val="00191D8B"/>
    <w:rsid w:val="00191EF4"/>
    <w:rsid w:val="00191F50"/>
    <w:rsid w:val="001923EC"/>
    <w:rsid w:val="0019264E"/>
    <w:rsid w:val="001927B3"/>
    <w:rsid w:val="001928ED"/>
    <w:rsid w:val="001929A5"/>
    <w:rsid w:val="00193158"/>
    <w:rsid w:val="00193479"/>
    <w:rsid w:val="001937D3"/>
    <w:rsid w:val="00193835"/>
    <w:rsid w:val="001940B2"/>
    <w:rsid w:val="00194163"/>
    <w:rsid w:val="00194670"/>
    <w:rsid w:val="001947E4"/>
    <w:rsid w:val="00194896"/>
    <w:rsid w:val="00194A59"/>
    <w:rsid w:val="00194CD4"/>
    <w:rsid w:val="00194DC9"/>
    <w:rsid w:val="00194FD0"/>
    <w:rsid w:val="001950D3"/>
    <w:rsid w:val="001955F7"/>
    <w:rsid w:val="00195705"/>
    <w:rsid w:val="00195963"/>
    <w:rsid w:val="00195E53"/>
    <w:rsid w:val="00195E8D"/>
    <w:rsid w:val="00195F4B"/>
    <w:rsid w:val="001962D4"/>
    <w:rsid w:val="001967EE"/>
    <w:rsid w:val="0019682C"/>
    <w:rsid w:val="00196CF6"/>
    <w:rsid w:val="00196D17"/>
    <w:rsid w:val="00196F1B"/>
    <w:rsid w:val="0019756E"/>
    <w:rsid w:val="00197DBF"/>
    <w:rsid w:val="00197F1E"/>
    <w:rsid w:val="00197FA4"/>
    <w:rsid w:val="00197FC6"/>
    <w:rsid w:val="001A009C"/>
    <w:rsid w:val="001A0538"/>
    <w:rsid w:val="001A0881"/>
    <w:rsid w:val="001A0A99"/>
    <w:rsid w:val="001A1951"/>
    <w:rsid w:val="001A1AB1"/>
    <w:rsid w:val="001A1DD0"/>
    <w:rsid w:val="001A208A"/>
    <w:rsid w:val="001A21A0"/>
    <w:rsid w:val="001A2256"/>
    <w:rsid w:val="001A26E8"/>
    <w:rsid w:val="001A26F5"/>
    <w:rsid w:val="001A2BD6"/>
    <w:rsid w:val="001A2BE0"/>
    <w:rsid w:val="001A3067"/>
    <w:rsid w:val="001A38FE"/>
    <w:rsid w:val="001A3A2A"/>
    <w:rsid w:val="001A3ADD"/>
    <w:rsid w:val="001A4497"/>
    <w:rsid w:val="001A44F2"/>
    <w:rsid w:val="001A457B"/>
    <w:rsid w:val="001A4C17"/>
    <w:rsid w:val="001A4C23"/>
    <w:rsid w:val="001A4EBD"/>
    <w:rsid w:val="001A5191"/>
    <w:rsid w:val="001A51E3"/>
    <w:rsid w:val="001A55B1"/>
    <w:rsid w:val="001A596E"/>
    <w:rsid w:val="001A5C59"/>
    <w:rsid w:val="001A60C3"/>
    <w:rsid w:val="001A60E4"/>
    <w:rsid w:val="001A62D7"/>
    <w:rsid w:val="001A69A4"/>
    <w:rsid w:val="001A6B0B"/>
    <w:rsid w:val="001A6C6C"/>
    <w:rsid w:val="001A6CB0"/>
    <w:rsid w:val="001A7142"/>
    <w:rsid w:val="001A7266"/>
    <w:rsid w:val="001A7287"/>
    <w:rsid w:val="001A7F76"/>
    <w:rsid w:val="001A7FB6"/>
    <w:rsid w:val="001A7FE5"/>
    <w:rsid w:val="001B0101"/>
    <w:rsid w:val="001B020E"/>
    <w:rsid w:val="001B0492"/>
    <w:rsid w:val="001B04CF"/>
    <w:rsid w:val="001B06E8"/>
    <w:rsid w:val="001B1023"/>
    <w:rsid w:val="001B1054"/>
    <w:rsid w:val="001B10FC"/>
    <w:rsid w:val="001B12B9"/>
    <w:rsid w:val="001B1443"/>
    <w:rsid w:val="001B1459"/>
    <w:rsid w:val="001B1474"/>
    <w:rsid w:val="001B1720"/>
    <w:rsid w:val="001B1929"/>
    <w:rsid w:val="001B1B0D"/>
    <w:rsid w:val="001B1BBD"/>
    <w:rsid w:val="001B1E50"/>
    <w:rsid w:val="001B242C"/>
    <w:rsid w:val="001B259E"/>
    <w:rsid w:val="001B2AEA"/>
    <w:rsid w:val="001B2DFC"/>
    <w:rsid w:val="001B2E90"/>
    <w:rsid w:val="001B316D"/>
    <w:rsid w:val="001B3188"/>
    <w:rsid w:val="001B346D"/>
    <w:rsid w:val="001B3551"/>
    <w:rsid w:val="001B36B4"/>
    <w:rsid w:val="001B3756"/>
    <w:rsid w:val="001B3862"/>
    <w:rsid w:val="001B397E"/>
    <w:rsid w:val="001B3C6B"/>
    <w:rsid w:val="001B3EEC"/>
    <w:rsid w:val="001B3F24"/>
    <w:rsid w:val="001B40E9"/>
    <w:rsid w:val="001B4832"/>
    <w:rsid w:val="001B4857"/>
    <w:rsid w:val="001B4C16"/>
    <w:rsid w:val="001B4D75"/>
    <w:rsid w:val="001B58DB"/>
    <w:rsid w:val="001B5C84"/>
    <w:rsid w:val="001B5CC9"/>
    <w:rsid w:val="001B60BB"/>
    <w:rsid w:val="001B6142"/>
    <w:rsid w:val="001B63E2"/>
    <w:rsid w:val="001B651E"/>
    <w:rsid w:val="001B6652"/>
    <w:rsid w:val="001B67DB"/>
    <w:rsid w:val="001B6B87"/>
    <w:rsid w:val="001B6C3C"/>
    <w:rsid w:val="001B6D62"/>
    <w:rsid w:val="001B6DCC"/>
    <w:rsid w:val="001B7268"/>
    <w:rsid w:val="001B743B"/>
    <w:rsid w:val="001B753D"/>
    <w:rsid w:val="001B7698"/>
    <w:rsid w:val="001B773B"/>
    <w:rsid w:val="001B78A0"/>
    <w:rsid w:val="001B78B7"/>
    <w:rsid w:val="001C001D"/>
    <w:rsid w:val="001C00B1"/>
    <w:rsid w:val="001C0230"/>
    <w:rsid w:val="001C03B4"/>
    <w:rsid w:val="001C0820"/>
    <w:rsid w:val="001C090B"/>
    <w:rsid w:val="001C0D27"/>
    <w:rsid w:val="001C0EB4"/>
    <w:rsid w:val="001C107C"/>
    <w:rsid w:val="001C11D4"/>
    <w:rsid w:val="001C1250"/>
    <w:rsid w:val="001C1462"/>
    <w:rsid w:val="001C15A6"/>
    <w:rsid w:val="001C194B"/>
    <w:rsid w:val="001C1ABC"/>
    <w:rsid w:val="001C1BF2"/>
    <w:rsid w:val="001C1C78"/>
    <w:rsid w:val="001C1ED0"/>
    <w:rsid w:val="001C1FBE"/>
    <w:rsid w:val="001C231E"/>
    <w:rsid w:val="001C28C3"/>
    <w:rsid w:val="001C2941"/>
    <w:rsid w:val="001C2AE2"/>
    <w:rsid w:val="001C2B2B"/>
    <w:rsid w:val="001C2EC1"/>
    <w:rsid w:val="001C2F3C"/>
    <w:rsid w:val="001C2F82"/>
    <w:rsid w:val="001C3482"/>
    <w:rsid w:val="001C34A6"/>
    <w:rsid w:val="001C369A"/>
    <w:rsid w:val="001C3907"/>
    <w:rsid w:val="001C3F61"/>
    <w:rsid w:val="001C40D5"/>
    <w:rsid w:val="001C412E"/>
    <w:rsid w:val="001C4309"/>
    <w:rsid w:val="001C46CF"/>
    <w:rsid w:val="001C4A13"/>
    <w:rsid w:val="001C4FAC"/>
    <w:rsid w:val="001C500E"/>
    <w:rsid w:val="001C5638"/>
    <w:rsid w:val="001C58D7"/>
    <w:rsid w:val="001C5E72"/>
    <w:rsid w:val="001C609C"/>
    <w:rsid w:val="001C60C7"/>
    <w:rsid w:val="001C699D"/>
    <w:rsid w:val="001C6E96"/>
    <w:rsid w:val="001C7003"/>
    <w:rsid w:val="001C7369"/>
    <w:rsid w:val="001C7AD3"/>
    <w:rsid w:val="001C7B34"/>
    <w:rsid w:val="001D007A"/>
    <w:rsid w:val="001D03C3"/>
    <w:rsid w:val="001D04F6"/>
    <w:rsid w:val="001D0B89"/>
    <w:rsid w:val="001D0D42"/>
    <w:rsid w:val="001D1027"/>
    <w:rsid w:val="001D107B"/>
    <w:rsid w:val="001D18F8"/>
    <w:rsid w:val="001D1A52"/>
    <w:rsid w:val="001D1BA7"/>
    <w:rsid w:val="001D1C2D"/>
    <w:rsid w:val="001D1C91"/>
    <w:rsid w:val="001D2106"/>
    <w:rsid w:val="001D23F8"/>
    <w:rsid w:val="001D2697"/>
    <w:rsid w:val="001D30BE"/>
    <w:rsid w:val="001D3203"/>
    <w:rsid w:val="001D36D1"/>
    <w:rsid w:val="001D380C"/>
    <w:rsid w:val="001D3824"/>
    <w:rsid w:val="001D3C4A"/>
    <w:rsid w:val="001D3D35"/>
    <w:rsid w:val="001D416A"/>
    <w:rsid w:val="001D4DD9"/>
    <w:rsid w:val="001D5231"/>
    <w:rsid w:val="001D540F"/>
    <w:rsid w:val="001D5483"/>
    <w:rsid w:val="001D5855"/>
    <w:rsid w:val="001D5F6B"/>
    <w:rsid w:val="001D61BD"/>
    <w:rsid w:val="001D61F8"/>
    <w:rsid w:val="001D63B3"/>
    <w:rsid w:val="001D6927"/>
    <w:rsid w:val="001D695B"/>
    <w:rsid w:val="001D6AE2"/>
    <w:rsid w:val="001D6B88"/>
    <w:rsid w:val="001D6BD7"/>
    <w:rsid w:val="001D6C0E"/>
    <w:rsid w:val="001D6D2C"/>
    <w:rsid w:val="001D72EE"/>
    <w:rsid w:val="001D754B"/>
    <w:rsid w:val="001D7806"/>
    <w:rsid w:val="001D7852"/>
    <w:rsid w:val="001D7DD7"/>
    <w:rsid w:val="001D7E42"/>
    <w:rsid w:val="001E00ED"/>
    <w:rsid w:val="001E01D4"/>
    <w:rsid w:val="001E0228"/>
    <w:rsid w:val="001E06D3"/>
    <w:rsid w:val="001E0FF4"/>
    <w:rsid w:val="001E11D5"/>
    <w:rsid w:val="001E151C"/>
    <w:rsid w:val="001E1AF0"/>
    <w:rsid w:val="001E1D1A"/>
    <w:rsid w:val="001E26FC"/>
    <w:rsid w:val="001E2D76"/>
    <w:rsid w:val="001E2E79"/>
    <w:rsid w:val="001E3280"/>
    <w:rsid w:val="001E3918"/>
    <w:rsid w:val="001E39A0"/>
    <w:rsid w:val="001E3B7E"/>
    <w:rsid w:val="001E3C69"/>
    <w:rsid w:val="001E3ED8"/>
    <w:rsid w:val="001E4475"/>
    <w:rsid w:val="001E47DD"/>
    <w:rsid w:val="001E48FA"/>
    <w:rsid w:val="001E4DA1"/>
    <w:rsid w:val="001E4DF8"/>
    <w:rsid w:val="001E4FE8"/>
    <w:rsid w:val="001E50A7"/>
    <w:rsid w:val="001E563C"/>
    <w:rsid w:val="001E56A2"/>
    <w:rsid w:val="001E5792"/>
    <w:rsid w:val="001E599F"/>
    <w:rsid w:val="001E5A68"/>
    <w:rsid w:val="001E5C4B"/>
    <w:rsid w:val="001E5E72"/>
    <w:rsid w:val="001E6139"/>
    <w:rsid w:val="001E65AF"/>
    <w:rsid w:val="001E66AD"/>
    <w:rsid w:val="001E6B82"/>
    <w:rsid w:val="001E6CD6"/>
    <w:rsid w:val="001E6CDE"/>
    <w:rsid w:val="001E714C"/>
    <w:rsid w:val="001E7196"/>
    <w:rsid w:val="001E76B9"/>
    <w:rsid w:val="001E76D3"/>
    <w:rsid w:val="001E7977"/>
    <w:rsid w:val="001E7C08"/>
    <w:rsid w:val="001F043D"/>
    <w:rsid w:val="001F04CB"/>
    <w:rsid w:val="001F08E6"/>
    <w:rsid w:val="001F0D82"/>
    <w:rsid w:val="001F0E6D"/>
    <w:rsid w:val="001F1759"/>
    <w:rsid w:val="001F19BF"/>
    <w:rsid w:val="001F1F53"/>
    <w:rsid w:val="001F2106"/>
    <w:rsid w:val="001F2242"/>
    <w:rsid w:val="001F2344"/>
    <w:rsid w:val="001F2397"/>
    <w:rsid w:val="001F246A"/>
    <w:rsid w:val="001F2646"/>
    <w:rsid w:val="001F2B61"/>
    <w:rsid w:val="001F2B76"/>
    <w:rsid w:val="001F2D4D"/>
    <w:rsid w:val="001F327F"/>
    <w:rsid w:val="001F3625"/>
    <w:rsid w:val="001F365A"/>
    <w:rsid w:val="001F377D"/>
    <w:rsid w:val="001F3CF1"/>
    <w:rsid w:val="001F4013"/>
    <w:rsid w:val="001F4460"/>
    <w:rsid w:val="001F44AD"/>
    <w:rsid w:val="001F4557"/>
    <w:rsid w:val="001F45B7"/>
    <w:rsid w:val="001F4753"/>
    <w:rsid w:val="001F479C"/>
    <w:rsid w:val="001F5210"/>
    <w:rsid w:val="001F52F1"/>
    <w:rsid w:val="001F5562"/>
    <w:rsid w:val="001F5581"/>
    <w:rsid w:val="001F577C"/>
    <w:rsid w:val="001F5B1A"/>
    <w:rsid w:val="001F5D16"/>
    <w:rsid w:val="001F5D30"/>
    <w:rsid w:val="001F5ED1"/>
    <w:rsid w:val="001F60EC"/>
    <w:rsid w:val="001F61CB"/>
    <w:rsid w:val="001F69EF"/>
    <w:rsid w:val="001F6C7B"/>
    <w:rsid w:val="001F6CF5"/>
    <w:rsid w:val="001F6D9B"/>
    <w:rsid w:val="001F70EA"/>
    <w:rsid w:val="001F74E7"/>
    <w:rsid w:val="001F78A0"/>
    <w:rsid w:val="001F7BDE"/>
    <w:rsid w:val="001F7BFD"/>
    <w:rsid w:val="001F7F6F"/>
    <w:rsid w:val="002001AB"/>
    <w:rsid w:val="002001D4"/>
    <w:rsid w:val="0020065D"/>
    <w:rsid w:val="002008D6"/>
    <w:rsid w:val="00200A28"/>
    <w:rsid w:val="002015FE"/>
    <w:rsid w:val="002016A6"/>
    <w:rsid w:val="00201D86"/>
    <w:rsid w:val="00202064"/>
    <w:rsid w:val="002020B9"/>
    <w:rsid w:val="00202183"/>
    <w:rsid w:val="00202D50"/>
    <w:rsid w:val="00202D5F"/>
    <w:rsid w:val="00202DD6"/>
    <w:rsid w:val="00202E19"/>
    <w:rsid w:val="00202FCF"/>
    <w:rsid w:val="0020315D"/>
    <w:rsid w:val="00203169"/>
    <w:rsid w:val="002034D7"/>
    <w:rsid w:val="002038A9"/>
    <w:rsid w:val="00203A3F"/>
    <w:rsid w:val="00203BAF"/>
    <w:rsid w:val="00203D25"/>
    <w:rsid w:val="00203E47"/>
    <w:rsid w:val="00204758"/>
    <w:rsid w:val="002048E7"/>
    <w:rsid w:val="0020492E"/>
    <w:rsid w:val="00204A72"/>
    <w:rsid w:val="00204BAB"/>
    <w:rsid w:val="00204D83"/>
    <w:rsid w:val="002050B0"/>
    <w:rsid w:val="00205D98"/>
    <w:rsid w:val="002064C2"/>
    <w:rsid w:val="002065CE"/>
    <w:rsid w:val="0020668C"/>
    <w:rsid w:val="002067F8"/>
    <w:rsid w:val="00206E00"/>
    <w:rsid w:val="00206F09"/>
    <w:rsid w:val="00206F0C"/>
    <w:rsid w:val="00207206"/>
    <w:rsid w:val="002072DB"/>
    <w:rsid w:val="002075E0"/>
    <w:rsid w:val="002077A0"/>
    <w:rsid w:val="00207F2F"/>
    <w:rsid w:val="002102A8"/>
    <w:rsid w:val="002103A7"/>
    <w:rsid w:val="002108CF"/>
    <w:rsid w:val="002109B2"/>
    <w:rsid w:val="002109F9"/>
    <w:rsid w:val="00211080"/>
    <w:rsid w:val="002113D1"/>
    <w:rsid w:val="00211C0A"/>
    <w:rsid w:val="00211DCC"/>
    <w:rsid w:val="00211E78"/>
    <w:rsid w:val="00211FAA"/>
    <w:rsid w:val="00212082"/>
    <w:rsid w:val="0021249D"/>
    <w:rsid w:val="002124F5"/>
    <w:rsid w:val="0021278C"/>
    <w:rsid w:val="0021295D"/>
    <w:rsid w:val="00212A31"/>
    <w:rsid w:val="00212C0A"/>
    <w:rsid w:val="00212C95"/>
    <w:rsid w:val="00212CA9"/>
    <w:rsid w:val="00212F91"/>
    <w:rsid w:val="00213040"/>
    <w:rsid w:val="00213103"/>
    <w:rsid w:val="0021378F"/>
    <w:rsid w:val="00213A93"/>
    <w:rsid w:val="00213C50"/>
    <w:rsid w:val="00213CC6"/>
    <w:rsid w:val="00213FB1"/>
    <w:rsid w:val="002140A0"/>
    <w:rsid w:val="002143D4"/>
    <w:rsid w:val="0021441B"/>
    <w:rsid w:val="00214546"/>
    <w:rsid w:val="002148E0"/>
    <w:rsid w:val="00214A49"/>
    <w:rsid w:val="00214A71"/>
    <w:rsid w:val="00214A9C"/>
    <w:rsid w:val="00214E9D"/>
    <w:rsid w:val="00215166"/>
    <w:rsid w:val="00215505"/>
    <w:rsid w:val="002156B8"/>
    <w:rsid w:val="00215987"/>
    <w:rsid w:val="00215B58"/>
    <w:rsid w:val="00215B73"/>
    <w:rsid w:val="00215C0B"/>
    <w:rsid w:val="00215C7A"/>
    <w:rsid w:val="00215F0C"/>
    <w:rsid w:val="00216732"/>
    <w:rsid w:val="0021683D"/>
    <w:rsid w:val="00216961"/>
    <w:rsid w:val="00216ACB"/>
    <w:rsid w:val="00216B23"/>
    <w:rsid w:val="00216EB9"/>
    <w:rsid w:val="002170E3"/>
    <w:rsid w:val="0021723D"/>
    <w:rsid w:val="0021744E"/>
    <w:rsid w:val="0021769E"/>
    <w:rsid w:val="002177B1"/>
    <w:rsid w:val="00217BD7"/>
    <w:rsid w:val="00217C92"/>
    <w:rsid w:val="00217CE4"/>
    <w:rsid w:val="00220050"/>
    <w:rsid w:val="00220264"/>
    <w:rsid w:val="002202DD"/>
    <w:rsid w:val="002204C4"/>
    <w:rsid w:val="002208BA"/>
    <w:rsid w:val="00220966"/>
    <w:rsid w:val="00220B4F"/>
    <w:rsid w:val="00220F7D"/>
    <w:rsid w:val="002212D9"/>
    <w:rsid w:val="002217EA"/>
    <w:rsid w:val="002218ED"/>
    <w:rsid w:val="00221CB8"/>
    <w:rsid w:val="0022211D"/>
    <w:rsid w:val="002221DC"/>
    <w:rsid w:val="002222CA"/>
    <w:rsid w:val="00222337"/>
    <w:rsid w:val="002224CB"/>
    <w:rsid w:val="0022268C"/>
    <w:rsid w:val="00222C2B"/>
    <w:rsid w:val="00222DF9"/>
    <w:rsid w:val="00223013"/>
    <w:rsid w:val="002231A9"/>
    <w:rsid w:val="00223425"/>
    <w:rsid w:val="0022348C"/>
    <w:rsid w:val="00223857"/>
    <w:rsid w:val="00223E90"/>
    <w:rsid w:val="00223EB2"/>
    <w:rsid w:val="00224474"/>
    <w:rsid w:val="00224693"/>
    <w:rsid w:val="00225095"/>
    <w:rsid w:val="002254B6"/>
    <w:rsid w:val="002254D4"/>
    <w:rsid w:val="002255AB"/>
    <w:rsid w:val="00225A81"/>
    <w:rsid w:val="002261F5"/>
    <w:rsid w:val="002265D2"/>
    <w:rsid w:val="0022695E"/>
    <w:rsid w:val="002270CA"/>
    <w:rsid w:val="0022739E"/>
    <w:rsid w:val="0022764D"/>
    <w:rsid w:val="00227A1E"/>
    <w:rsid w:val="00227B48"/>
    <w:rsid w:val="002303A1"/>
    <w:rsid w:val="00230BC8"/>
    <w:rsid w:val="00230E09"/>
    <w:rsid w:val="00230E95"/>
    <w:rsid w:val="00230F69"/>
    <w:rsid w:val="00231955"/>
    <w:rsid w:val="00231CCC"/>
    <w:rsid w:val="00231E03"/>
    <w:rsid w:val="00231EB5"/>
    <w:rsid w:val="0023256B"/>
    <w:rsid w:val="00232594"/>
    <w:rsid w:val="002327D0"/>
    <w:rsid w:val="002328B9"/>
    <w:rsid w:val="00232C76"/>
    <w:rsid w:val="002333EC"/>
    <w:rsid w:val="002336E8"/>
    <w:rsid w:val="00233745"/>
    <w:rsid w:val="00233EDB"/>
    <w:rsid w:val="00234046"/>
    <w:rsid w:val="0023414F"/>
    <w:rsid w:val="00234535"/>
    <w:rsid w:val="00234A0D"/>
    <w:rsid w:val="00234A8D"/>
    <w:rsid w:val="00234CC2"/>
    <w:rsid w:val="00235207"/>
    <w:rsid w:val="002352BE"/>
    <w:rsid w:val="00235F37"/>
    <w:rsid w:val="0023635D"/>
    <w:rsid w:val="00236797"/>
    <w:rsid w:val="002367C7"/>
    <w:rsid w:val="00236A02"/>
    <w:rsid w:val="00236DFC"/>
    <w:rsid w:val="002370BD"/>
    <w:rsid w:val="0023729F"/>
    <w:rsid w:val="00237883"/>
    <w:rsid w:val="002379AB"/>
    <w:rsid w:val="00237A3B"/>
    <w:rsid w:val="00237C9B"/>
    <w:rsid w:val="00237FA0"/>
    <w:rsid w:val="00240ABB"/>
    <w:rsid w:val="00240EB0"/>
    <w:rsid w:val="0024111E"/>
    <w:rsid w:val="00241550"/>
    <w:rsid w:val="002416F2"/>
    <w:rsid w:val="002418DD"/>
    <w:rsid w:val="00241A6A"/>
    <w:rsid w:val="00242045"/>
    <w:rsid w:val="00242C92"/>
    <w:rsid w:val="00243184"/>
    <w:rsid w:val="0024336A"/>
    <w:rsid w:val="002434C4"/>
    <w:rsid w:val="00243759"/>
    <w:rsid w:val="0024396D"/>
    <w:rsid w:val="002440DA"/>
    <w:rsid w:val="002442E7"/>
    <w:rsid w:val="00244302"/>
    <w:rsid w:val="002444B4"/>
    <w:rsid w:val="002446F2"/>
    <w:rsid w:val="00244E40"/>
    <w:rsid w:val="00245196"/>
    <w:rsid w:val="002454CD"/>
    <w:rsid w:val="0024552F"/>
    <w:rsid w:val="002457E1"/>
    <w:rsid w:val="00245891"/>
    <w:rsid w:val="00245C24"/>
    <w:rsid w:val="00245E3D"/>
    <w:rsid w:val="00245E8B"/>
    <w:rsid w:val="00246081"/>
    <w:rsid w:val="0024618D"/>
    <w:rsid w:val="0024640F"/>
    <w:rsid w:val="00246BD3"/>
    <w:rsid w:val="00246C2B"/>
    <w:rsid w:val="00246DBC"/>
    <w:rsid w:val="00247269"/>
    <w:rsid w:val="002476AE"/>
    <w:rsid w:val="00247748"/>
    <w:rsid w:val="00247890"/>
    <w:rsid w:val="0024793B"/>
    <w:rsid w:val="002479C1"/>
    <w:rsid w:val="00247F3E"/>
    <w:rsid w:val="002501C8"/>
    <w:rsid w:val="00250220"/>
    <w:rsid w:val="002504D8"/>
    <w:rsid w:val="002504E8"/>
    <w:rsid w:val="0025087A"/>
    <w:rsid w:val="00250CAB"/>
    <w:rsid w:val="00250D4B"/>
    <w:rsid w:val="00251882"/>
    <w:rsid w:val="00251894"/>
    <w:rsid w:val="00251F80"/>
    <w:rsid w:val="00252778"/>
    <w:rsid w:val="00252B63"/>
    <w:rsid w:val="00252E6A"/>
    <w:rsid w:val="002530FD"/>
    <w:rsid w:val="002531B7"/>
    <w:rsid w:val="00253249"/>
    <w:rsid w:val="00253415"/>
    <w:rsid w:val="0025344E"/>
    <w:rsid w:val="00253627"/>
    <w:rsid w:val="00253628"/>
    <w:rsid w:val="002539D8"/>
    <w:rsid w:val="00253A73"/>
    <w:rsid w:val="00253CD3"/>
    <w:rsid w:val="00253E0B"/>
    <w:rsid w:val="00253E8C"/>
    <w:rsid w:val="00254030"/>
    <w:rsid w:val="002543A3"/>
    <w:rsid w:val="00254603"/>
    <w:rsid w:val="00254661"/>
    <w:rsid w:val="002546F4"/>
    <w:rsid w:val="0025477E"/>
    <w:rsid w:val="002549B0"/>
    <w:rsid w:val="002549B4"/>
    <w:rsid w:val="00254E10"/>
    <w:rsid w:val="00254FD2"/>
    <w:rsid w:val="00255294"/>
    <w:rsid w:val="0025587E"/>
    <w:rsid w:val="00255CAD"/>
    <w:rsid w:val="00255FE2"/>
    <w:rsid w:val="002562FB"/>
    <w:rsid w:val="002562FE"/>
    <w:rsid w:val="00256500"/>
    <w:rsid w:val="0025650A"/>
    <w:rsid w:val="002567F3"/>
    <w:rsid w:val="00256A98"/>
    <w:rsid w:val="00256D33"/>
    <w:rsid w:val="00256DA0"/>
    <w:rsid w:val="00256DD8"/>
    <w:rsid w:val="0025719E"/>
    <w:rsid w:val="002574A3"/>
    <w:rsid w:val="002576DF"/>
    <w:rsid w:val="002576F7"/>
    <w:rsid w:val="002578F4"/>
    <w:rsid w:val="00257B52"/>
    <w:rsid w:val="0026066F"/>
    <w:rsid w:val="00260F4E"/>
    <w:rsid w:val="002610CC"/>
    <w:rsid w:val="00261309"/>
    <w:rsid w:val="0026166A"/>
    <w:rsid w:val="00261FDD"/>
    <w:rsid w:val="00262279"/>
    <w:rsid w:val="00262382"/>
    <w:rsid w:val="0026265D"/>
    <w:rsid w:val="002626C1"/>
    <w:rsid w:val="00262E6A"/>
    <w:rsid w:val="002632BB"/>
    <w:rsid w:val="002635B8"/>
    <w:rsid w:val="00263773"/>
    <w:rsid w:val="00263914"/>
    <w:rsid w:val="00263F95"/>
    <w:rsid w:val="00264576"/>
    <w:rsid w:val="002646CB"/>
    <w:rsid w:val="00264980"/>
    <w:rsid w:val="00264B71"/>
    <w:rsid w:val="002651FE"/>
    <w:rsid w:val="002652B0"/>
    <w:rsid w:val="0026558D"/>
    <w:rsid w:val="002665E8"/>
    <w:rsid w:val="00266D16"/>
    <w:rsid w:val="00267069"/>
    <w:rsid w:val="0026708A"/>
    <w:rsid w:val="002672A1"/>
    <w:rsid w:val="002677A0"/>
    <w:rsid w:val="002677FB"/>
    <w:rsid w:val="00267E5C"/>
    <w:rsid w:val="00267EA9"/>
    <w:rsid w:val="00270052"/>
    <w:rsid w:val="0027010B"/>
    <w:rsid w:val="0027021D"/>
    <w:rsid w:val="002703F8"/>
    <w:rsid w:val="002704C1"/>
    <w:rsid w:val="002705B0"/>
    <w:rsid w:val="002706B8"/>
    <w:rsid w:val="00270836"/>
    <w:rsid w:val="00270B9E"/>
    <w:rsid w:val="00270FAA"/>
    <w:rsid w:val="002718BF"/>
    <w:rsid w:val="00271BE7"/>
    <w:rsid w:val="00271FB5"/>
    <w:rsid w:val="002720A4"/>
    <w:rsid w:val="00272942"/>
    <w:rsid w:val="00272CC9"/>
    <w:rsid w:val="00272CE8"/>
    <w:rsid w:val="00272F8F"/>
    <w:rsid w:val="00273084"/>
    <w:rsid w:val="002736D3"/>
    <w:rsid w:val="0027383D"/>
    <w:rsid w:val="00273946"/>
    <w:rsid w:val="00273CD8"/>
    <w:rsid w:val="00273CF0"/>
    <w:rsid w:val="00273D94"/>
    <w:rsid w:val="00274508"/>
    <w:rsid w:val="00274806"/>
    <w:rsid w:val="0027481D"/>
    <w:rsid w:val="00274961"/>
    <w:rsid w:val="00274E2C"/>
    <w:rsid w:val="00275046"/>
    <w:rsid w:val="0027635F"/>
    <w:rsid w:val="00276546"/>
    <w:rsid w:val="00276615"/>
    <w:rsid w:val="002768C5"/>
    <w:rsid w:val="00276DD2"/>
    <w:rsid w:val="00277151"/>
    <w:rsid w:val="0027732D"/>
    <w:rsid w:val="00277361"/>
    <w:rsid w:val="00277531"/>
    <w:rsid w:val="0027798B"/>
    <w:rsid w:val="00277CAD"/>
    <w:rsid w:val="00277CCF"/>
    <w:rsid w:val="00277FCC"/>
    <w:rsid w:val="002800D2"/>
    <w:rsid w:val="00280194"/>
    <w:rsid w:val="002801C0"/>
    <w:rsid w:val="00280423"/>
    <w:rsid w:val="0028059F"/>
    <w:rsid w:val="002805A4"/>
    <w:rsid w:val="00280C1A"/>
    <w:rsid w:val="00280E6B"/>
    <w:rsid w:val="002810B7"/>
    <w:rsid w:val="002815AF"/>
    <w:rsid w:val="002819E5"/>
    <w:rsid w:val="00281B4F"/>
    <w:rsid w:val="00281BE1"/>
    <w:rsid w:val="00281C3B"/>
    <w:rsid w:val="00281ED7"/>
    <w:rsid w:val="002821A8"/>
    <w:rsid w:val="002826EE"/>
    <w:rsid w:val="00282D19"/>
    <w:rsid w:val="00282E2D"/>
    <w:rsid w:val="00283441"/>
    <w:rsid w:val="002834B1"/>
    <w:rsid w:val="002835F7"/>
    <w:rsid w:val="002837ED"/>
    <w:rsid w:val="0028388C"/>
    <w:rsid w:val="0028388D"/>
    <w:rsid w:val="002839E6"/>
    <w:rsid w:val="00283AE3"/>
    <w:rsid w:val="00283D88"/>
    <w:rsid w:val="00283DDF"/>
    <w:rsid w:val="00283DEE"/>
    <w:rsid w:val="002841A7"/>
    <w:rsid w:val="00284292"/>
    <w:rsid w:val="0028450F"/>
    <w:rsid w:val="002846DE"/>
    <w:rsid w:val="00284A71"/>
    <w:rsid w:val="00284C45"/>
    <w:rsid w:val="00284D3D"/>
    <w:rsid w:val="00285035"/>
    <w:rsid w:val="0028589B"/>
    <w:rsid w:val="00285959"/>
    <w:rsid w:val="002859F6"/>
    <w:rsid w:val="00285BA6"/>
    <w:rsid w:val="00285C47"/>
    <w:rsid w:val="00285D52"/>
    <w:rsid w:val="00286250"/>
    <w:rsid w:val="002862BA"/>
    <w:rsid w:val="00286403"/>
    <w:rsid w:val="00286516"/>
    <w:rsid w:val="00286539"/>
    <w:rsid w:val="002867F3"/>
    <w:rsid w:val="0028681B"/>
    <w:rsid w:val="00286D4A"/>
    <w:rsid w:val="00286F7E"/>
    <w:rsid w:val="002870DC"/>
    <w:rsid w:val="002873D3"/>
    <w:rsid w:val="00287608"/>
    <w:rsid w:val="00287930"/>
    <w:rsid w:val="00287B73"/>
    <w:rsid w:val="00287CB9"/>
    <w:rsid w:val="00287DED"/>
    <w:rsid w:val="00287E4E"/>
    <w:rsid w:val="002905AE"/>
    <w:rsid w:val="002906C6"/>
    <w:rsid w:val="00290BAE"/>
    <w:rsid w:val="00290D8E"/>
    <w:rsid w:val="00290F9D"/>
    <w:rsid w:val="002914CE"/>
    <w:rsid w:val="0029176F"/>
    <w:rsid w:val="00291D3A"/>
    <w:rsid w:val="0029223F"/>
    <w:rsid w:val="0029254D"/>
    <w:rsid w:val="00292A4D"/>
    <w:rsid w:val="00292BF9"/>
    <w:rsid w:val="00292DA2"/>
    <w:rsid w:val="00292F06"/>
    <w:rsid w:val="002930F9"/>
    <w:rsid w:val="0029381C"/>
    <w:rsid w:val="00293B1F"/>
    <w:rsid w:val="00293F76"/>
    <w:rsid w:val="00294008"/>
    <w:rsid w:val="002940AA"/>
    <w:rsid w:val="00294225"/>
    <w:rsid w:val="0029456C"/>
    <w:rsid w:val="00294BCA"/>
    <w:rsid w:val="00295A8C"/>
    <w:rsid w:val="00295CB1"/>
    <w:rsid w:val="0029611A"/>
    <w:rsid w:val="0029612B"/>
    <w:rsid w:val="0029657C"/>
    <w:rsid w:val="0029672D"/>
    <w:rsid w:val="00296E3E"/>
    <w:rsid w:val="00296FC8"/>
    <w:rsid w:val="002975CE"/>
    <w:rsid w:val="002976B5"/>
    <w:rsid w:val="00297C5B"/>
    <w:rsid w:val="00297D29"/>
    <w:rsid w:val="00297E90"/>
    <w:rsid w:val="002A00BE"/>
    <w:rsid w:val="002A0516"/>
    <w:rsid w:val="002A0675"/>
    <w:rsid w:val="002A0681"/>
    <w:rsid w:val="002A06B2"/>
    <w:rsid w:val="002A0BA7"/>
    <w:rsid w:val="002A119A"/>
    <w:rsid w:val="002A186A"/>
    <w:rsid w:val="002A1C4E"/>
    <w:rsid w:val="002A1D16"/>
    <w:rsid w:val="002A2239"/>
    <w:rsid w:val="002A2741"/>
    <w:rsid w:val="002A29FC"/>
    <w:rsid w:val="002A319F"/>
    <w:rsid w:val="002A343C"/>
    <w:rsid w:val="002A405C"/>
    <w:rsid w:val="002A44B8"/>
    <w:rsid w:val="002A488E"/>
    <w:rsid w:val="002A48D2"/>
    <w:rsid w:val="002A50E2"/>
    <w:rsid w:val="002A575E"/>
    <w:rsid w:val="002A578D"/>
    <w:rsid w:val="002A5EAB"/>
    <w:rsid w:val="002A60CD"/>
    <w:rsid w:val="002A633B"/>
    <w:rsid w:val="002A64BE"/>
    <w:rsid w:val="002A64CE"/>
    <w:rsid w:val="002A666D"/>
    <w:rsid w:val="002A68BF"/>
    <w:rsid w:val="002A6BDE"/>
    <w:rsid w:val="002A6D36"/>
    <w:rsid w:val="002A6EC8"/>
    <w:rsid w:val="002A7288"/>
    <w:rsid w:val="002A7421"/>
    <w:rsid w:val="002A7746"/>
    <w:rsid w:val="002A791E"/>
    <w:rsid w:val="002B01F6"/>
    <w:rsid w:val="002B03B1"/>
    <w:rsid w:val="002B03D6"/>
    <w:rsid w:val="002B05A4"/>
    <w:rsid w:val="002B0706"/>
    <w:rsid w:val="002B07F9"/>
    <w:rsid w:val="002B0B2C"/>
    <w:rsid w:val="002B0CD6"/>
    <w:rsid w:val="002B0D98"/>
    <w:rsid w:val="002B0FB1"/>
    <w:rsid w:val="002B1476"/>
    <w:rsid w:val="002B1531"/>
    <w:rsid w:val="002B1573"/>
    <w:rsid w:val="002B1B30"/>
    <w:rsid w:val="002B1B3A"/>
    <w:rsid w:val="002B1FE0"/>
    <w:rsid w:val="002B24FB"/>
    <w:rsid w:val="002B2883"/>
    <w:rsid w:val="002B28C5"/>
    <w:rsid w:val="002B2F7B"/>
    <w:rsid w:val="002B30D8"/>
    <w:rsid w:val="002B32DA"/>
    <w:rsid w:val="002B3719"/>
    <w:rsid w:val="002B3912"/>
    <w:rsid w:val="002B3CA9"/>
    <w:rsid w:val="002B3F7D"/>
    <w:rsid w:val="002B4058"/>
    <w:rsid w:val="002B41A1"/>
    <w:rsid w:val="002B4395"/>
    <w:rsid w:val="002B459F"/>
    <w:rsid w:val="002B4EBD"/>
    <w:rsid w:val="002B52B1"/>
    <w:rsid w:val="002B5405"/>
    <w:rsid w:val="002B5439"/>
    <w:rsid w:val="002B5948"/>
    <w:rsid w:val="002B5A17"/>
    <w:rsid w:val="002B5CA0"/>
    <w:rsid w:val="002B5DFF"/>
    <w:rsid w:val="002B5E54"/>
    <w:rsid w:val="002B605F"/>
    <w:rsid w:val="002B6802"/>
    <w:rsid w:val="002B6929"/>
    <w:rsid w:val="002B697A"/>
    <w:rsid w:val="002B6D61"/>
    <w:rsid w:val="002B6F2F"/>
    <w:rsid w:val="002B6F38"/>
    <w:rsid w:val="002B70CA"/>
    <w:rsid w:val="002B7440"/>
    <w:rsid w:val="002B770D"/>
    <w:rsid w:val="002B77E2"/>
    <w:rsid w:val="002B7B9C"/>
    <w:rsid w:val="002B7E51"/>
    <w:rsid w:val="002B7FD3"/>
    <w:rsid w:val="002C091E"/>
    <w:rsid w:val="002C0A6B"/>
    <w:rsid w:val="002C0E02"/>
    <w:rsid w:val="002C12D5"/>
    <w:rsid w:val="002C1339"/>
    <w:rsid w:val="002C15AE"/>
    <w:rsid w:val="002C15C0"/>
    <w:rsid w:val="002C15D7"/>
    <w:rsid w:val="002C18C6"/>
    <w:rsid w:val="002C2137"/>
    <w:rsid w:val="002C2395"/>
    <w:rsid w:val="002C2809"/>
    <w:rsid w:val="002C2E8C"/>
    <w:rsid w:val="002C325B"/>
    <w:rsid w:val="002C33AD"/>
    <w:rsid w:val="002C35F2"/>
    <w:rsid w:val="002C3639"/>
    <w:rsid w:val="002C3953"/>
    <w:rsid w:val="002C3E6C"/>
    <w:rsid w:val="002C4608"/>
    <w:rsid w:val="002C4653"/>
    <w:rsid w:val="002C4786"/>
    <w:rsid w:val="002C4806"/>
    <w:rsid w:val="002C49D2"/>
    <w:rsid w:val="002C4C94"/>
    <w:rsid w:val="002C4E66"/>
    <w:rsid w:val="002C4FBB"/>
    <w:rsid w:val="002C52C6"/>
    <w:rsid w:val="002C5AFF"/>
    <w:rsid w:val="002C5B08"/>
    <w:rsid w:val="002C5B94"/>
    <w:rsid w:val="002C5BD7"/>
    <w:rsid w:val="002C60F3"/>
    <w:rsid w:val="002C646D"/>
    <w:rsid w:val="002C6727"/>
    <w:rsid w:val="002C6967"/>
    <w:rsid w:val="002C69EB"/>
    <w:rsid w:val="002C6D71"/>
    <w:rsid w:val="002C6E82"/>
    <w:rsid w:val="002C6F3F"/>
    <w:rsid w:val="002C7A61"/>
    <w:rsid w:val="002C7EC7"/>
    <w:rsid w:val="002D02CA"/>
    <w:rsid w:val="002D0411"/>
    <w:rsid w:val="002D0445"/>
    <w:rsid w:val="002D0534"/>
    <w:rsid w:val="002D08F8"/>
    <w:rsid w:val="002D09D6"/>
    <w:rsid w:val="002D0B8C"/>
    <w:rsid w:val="002D0E80"/>
    <w:rsid w:val="002D10E4"/>
    <w:rsid w:val="002D11F6"/>
    <w:rsid w:val="002D13F6"/>
    <w:rsid w:val="002D16D5"/>
    <w:rsid w:val="002D19C6"/>
    <w:rsid w:val="002D1A9B"/>
    <w:rsid w:val="002D226A"/>
    <w:rsid w:val="002D250C"/>
    <w:rsid w:val="002D25BD"/>
    <w:rsid w:val="002D27BB"/>
    <w:rsid w:val="002D2852"/>
    <w:rsid w:val="002D2ACE"/>
    <w:rsid w:val="002D2C22"/>
    <w:rsid w:val="002D2F28"/>
    <w:rsid w:val="002D3396"/>
    <w:rsid w:val="002D35A8"/>
    <w:rsid w:val="002D374A"/>
    <w:rsid w:val="002D3C47"/>
    <w:rsid w:val="002D3D70"/>
    <w:rsid w:val="002D3F70"/>
    <w:rsid w:val="002D4227"/>
    <w:rsid w:val="002D44F7"/>
    <w:rsid w:val="002D44FB"/>
    <w:rsid w:val="002D4630"/>
    <w:rsid w:val="002D4B36"/>
    <w:rsid w:val="002D4FC2"/>
    <w:rsid w:val="002D5324"/>
    <w:rsid w:val="002D5480"/>
    <w:rsid w:val="002D5519"/>
    <w:rsid w:val="002D5BF9"/>
    <w:rsid w:val="002D5CE5"/>
    <w:rsid w:val="002D5FAF"/>
    <w:rsid w:val="002D6418"/>
    <w:rsid w:val="002D64E9"/>
    <w:rsid w:val="002D673A"/>
    <w:rsid w:val="002D7132"/>
    <w:rsid w:val="002D71DC"/>
    <w:rsid w:val="002D7628"/>
    <w:rsid w:val="002D76F4"/>
    <w:rsid w:val="002D7C09"/>
    <w:rsid w:val="002D7CEB"/>
    <w:rsid w:val="002E02B7"/>
    <w:rsid w:val="002E042D"/>
    <w:rsid w:val="002E061F"/>
    <w:rsid w:val="002E078A"/>
    <w:rsid w:val="002E0885"/>
    <w:rsid w:val="002E08C7"/>
    <w:rsid w:val="002E0BE7"/>
    <w:rsid w:val="002E0D81"/>
    <w:rsid w:val="002E0F30"/>
    <w:rsid w:val="002E0F89"/>
    <w:rsid w:val="002E102D"/>
    <w:rsid w:val="002E10F2"/>
    <w:rsid w:val="002E12A7"/>
    <w:rsid w:val="002E17C5"/>
    <w:rsid w:val="002E1CC2"/>
    <w:rsid w:val="002E1E12"/>
    <w:rsid w:val="002E206F"/>
    <w:rsid w:val="002E2189"/>
    <w:rsid w:val="002E253E"/>
    <w:rsid w:val="002E2B21"/>
    <w:rsid w:val="002E2F86"/>
    <w:rsid w:val="002E30D1"/>
    <w:rsid w:val="002E3150"/>
    <w:rsid w:val="002E33A0"/>
    <w:rsid w:val="002E367B"/>
    <w:rsid w:val="002E3BE7"/>
    <w:rsid w:val="002E3EB2"/>
    <w:rsid w:val="002E3FCA"/>
    <w:rsid w:val="002E41A4"/>
    <w:rsid w:val="002E44CE"/>
    <w:rsid w:val="002E4921"/>
    <w:rsid w:val="002E4928"/>
    <w:rsid w:val="002E4AD8"/>
    <w:rsid w:val="002E4B6B"/>
    <w:rsid w:val="002E4C91"/>
    <w:rsid w:val="002E4C93"/>
    <w:rsid w:val="002E4CC0"/>
    <w:rsid w:val="002E5039"/>
    <w:rsid w:val="002E54DF"/>
    <w:rsid w:val="002E5519"/>
    <w:rsid w:val="002E57FE"/>
    <w:rsid w:val="002E58E2"/>
    <w:rsid w:val="002E5CAC"/>
    <w:rsid w:val="002E6041"/>
    <w:rsid w:val="002E611D"/>
    <w:rsid w:val="002E62FC"/>
    <w:rsid w:val="002E68B0"/>
    <w:rsid w:val="002E6BE5"/>
    <w:rsid w:val="002E6E33"/>
    <w:rsid w:val="002E711A"/>
    <w:rsid w:val="002E7390"/>
    <w:rsid w:val="002E7570"/>
    <w:rsid w:val="002F027F"/>
    <w:rsid w:val="002F057D"/>
    <w:rsid w:val="002F082F"/>
    <w:rsid w:val="002F1021"/>
    <w:rsid w:val="002F116E"/>
    <w:rsid w:val="002F159F"/>
    <w:rsid w:val="002F1620"/>
    <w:rsid w:val="002F1851"/>
    <w:rsid w:val="002F1AC0"/>
    <w:rsid w:val="002F1B30"/>
    <w:rsid w:val="002F2515"/>
    <w:rsid w:val="002F26DD"/>
    <w:rsid w:val="002F26E1"/>
    <w:rsid w:val="002F2BFB"/>
    <w:rsid w:val="002F34C1"/>
    <w:rsid w:val="002F38A8"/>
    <w:rsid w:val="002F3949"/>
    <w:rsid w:val="002F3AFB"/>
    <w:rsid w:val="002F3BD0"/>
    <w:rsid w:val="002F3EBC"/>
    <w:rsid w:val="002F4229"/>
    <w:rsid w:val="002F4311"/>
    <w:rsid w:val="002F465F"/>
    <w:rsid w:val="002F4871"/>
    <w:rsid w:val="002F4A20"/>
    <w:rsid w:val="002F4D5F"/>
    <w:rsid w:val="002F55AA"/>
    <w:rsid w:val="002F55B7"/>
    <w:rsid w:val="002F55DB"/>
    <w:rsid w:val="002F569F"/>
    <w:rsid w:val="002F56E7"/>
    <w:rsid w:val="002F5D42"/>
    <w:rsid w:val="002F5D4B"/>
    <w:rsid w:val="002F6332"/>
    <w:rsid w:val="002F6988"/>
    <w:rsid w:val="002F6C53"/>
    <w:rsid w:val="002F6C8C"/>
    <w:rsid w:val="002F73F5"/>
    <w:rsid w:val="002F7A8E"/>
    <w:rsid w:val="002F7AF2"/>
    <w:rsid w:val="002F7C27"/>
    <w:rsid w:val="00300050"/>
    <w:rsid w:val="003002CC"/>
    <w:rsid w:val="00300309"/>
    <w:rsid w:val="0030070C"/>
    <w:rsid w:val="00300782"/>
    <w:rsid w:val="0030086F"/>
    <w:rsid w:val="003009FE"/>
    <w:rsid w:val="00300FCE"/>
    <w:rsid w:val="00300FEC"/>
    <w:rsid w:val="003010B6"/>
    <w:rsid w:val="0030119C"/>
    <w:rsid w:val="0030122A"/>
    <w:rsid w:val="00301264"/>
    <w:rsid w:val="00301574"/>
    <w:rsid w:val="00301A31"/>
    <w:rsid w:val="00301A6E"/>
    <w:rsid w:val="00301B3E"/>
    <w:rsid w:val="00301FCB"/>
    <w:rsid w:val="00302564"/>
    <w:rsid w:val="0030269E"/>
    <w:rsid w:val="00302740"/>
    <w:rsid w:val="00302B6B"/>
    <w:rsid w:val="00302CC0"/>
    <w:rsid w:val="00302CC9"/>
    <w:rsid w:val="00302DC3"/>
    <w:rsid w:val="00303A6B"/>
    <w:rsid w:val="00303FCF"/>
    <w:rsid w:val="00304169"/>
    <w:rsid w:val="00304477"/>
    <w:rsid w:val="003045BD"/>
    <w:rsid w:val="00304768"/>
    <w:rsid w:val="00304897"/>
    <w:rsid w:val="0030491A"/>
    <w:rsid w:val="0030523B"/>
    <w:rsid w:val="00305259"/>
    <w:rsid w:val="0030527E"/>
    <w:rsid w:val="00305286"/>
    <w:rsid w:val="003053D6"/>
    <w:rsid w:val="00305444"/>
    <w:rsid w:val="003055BD"/>
    <w:rsid w:val="00305617"/>
    <w:rsid w:val="0030565A"/>
    <w:rsid w:val="00305713"/>
    <w:rsid w:val="00305974"/>
    <w:rsid w:val="00305E90"/>
    <w:rsid w:val="00305F0C"/>
    <w:rsid w:val="00305FB9"/>
    <w:rsid w:val="00306305"/>
    <w:rsid w:val="00306346"/>
    <w:rsid w:val="00306799"/>
    <w:rsid w:val="00306BB9"/>
    <w:rsid w:val="00307190"/>
    <w:rsid w:val="00307326"/>
    <w:rsid w:val="00307538"/>
    <w:rsid w:val="0030756A"/>
    <w:rsid w:val="003077E5"/>
    <w:rsid w:val="00307E35"/>
    <w:rsid w:val="00310B1A"/>
    <w:rsid w:val="00310D5F"/>
    <w:rsid w:val="00310DB9"/>
    <w:rsid w:val="00310DCC"/>
    <w:rsid w:val="00310E19"/>
    <w:rsid w:val="00310F79"/>
    <w:rsid w:val="00311F72"/>
    <w:rsid w:val="00311F88"/>
    <w:rsid w:val="0031264B"/>
    <w:rsid w:val="00312735"/>
    <w:rsid w:val="00312740"/>
    <w:rsid w:val="00312B3A"/>
    <w:rsid w:val="00313247"/>
    <w:rsid w:val="003132FB"/>
    <w:rsid w:val="0031360B"/>
    <w:rsid w:val="00313F19"/>
    <w:rsid w:val="003143B5"/>
    <w:rsid w:val="003149E9"/>
    <w:rsid w:val="00314B3A"/>
    <w:rsid w:val="00314B3B"/>
    <w:rsid w:val="00314F9F"/>
    <w:rsid w:val="0031509A"/>
    <w:rsid w:val="00315155"/>
    <w:rsid w:val="00315253"/>
    <w:rsid w:val="0031540A"/>
    <w:rsid w:val="00315907"/>
    <w:rsid w:val="00315A35"/>
    <w:rsid w:val="0031610E"/>
    <w:rsid w:val="003161CE"/>
    <w:rsid w:val="00316200"/>
    <w:rsid w:val="003162FD"/>
    <w:rsid w:val="00316A56"/>
    <w:rsid w:val="00316BF3"/>
    <w:rsid w:val="00316C47"/>
    <w:rsid w:val="0031731F"/>
    <w:rsid w:val="00317351"/>
    <w:rsid w:val="00317372"/>
    <w:rsid w:val="00317A59"/>
    <w:rsid w:val="00317B3C"/>
    <w:rsid w:val="00317C2B"/>
    <w:rsid w:val="00317C88"/>
    <w:rsid w:val="00317CDB"/>
    <w:rsid w:val="0032014C"/>
    <w:rsid w:val="0032019F"/>
    <w:rsid w:val="003208E7"/>
    <w:rsid w:val="003209F4"/>
    <w:rsid w:val="00320C87"/>
    <w:rsid w:val="00320FD3"/>
    <w:rsid w:val="00321E0C"/>
    <w:rsid w:val="003221A2"/>
    <w:rsid w:val="003222B5"/>
    <w:rsid w:val="003225D8"/>
    <w:rsid w:val="003226E4"/>
    <w:rsid w:val="0032286D"/>
    <w:rsid w:val="00323066"/>
    <w:rsid w:val="003236D8"/>
    <w:rsid w:val="00323DF1"/>
    <w:rsid w:val="00323F27"/>
    <w:rsid w:val="00323F65"/>
    <w:rsid w:val="0032467F"/>
    <w:rsid w:val="003246CB"/>
    <w:rsid w:val="00324C8A"/>
    <w:rsid w:val="00324DE6"/>
    <w:rsid w:val="00325132"/>
    <w:rsid w:val="003251AA"/>
    <w:rsid w:val="00325323"/>
    <w:rsid w:val="00325873"/>
    <w:rsid w:val="003258E4"/>
    <w:rsid w:val="00325CEC"/>
    <w:rsid w:val="003264C9"/>
    <w:rsid w:val="00326500"/>
    <w:rsid w:val="0032673B"/>
    <w:rsid w:val="00326765"/>
    <w:rsid w:val="0032688D"/>
    <w:rsid w:val="0032697A"/>
    <w:rsid w:val="00326BFE"/>
    <w:rsid w:val="00326EBF"/>
    <w:rsid w:val="0032762B"/>
    <w:rsid w:val="0032793C"/>
    <w:rsid w:val="003304BA"/>
    <w:rsid w:val="003305FE"/>
    <w:rsid w:val="00330628"/>
    <w:rsid w:val="003306EE"/>
    <w:rsid w:val="003308A5"/>
    <w:rsid w:val="00330C97"/>
    <w:rsid w:val="003311FA"/>
    <w:rsid w:val="0033140C"/>
    <w:rsid w:val="00331446"/>
    <w:rsid w:val="003314C6"/>
    <w:rsid w:val="003314F0"/>
    <w:rsid w:val="0033151E"/>
    <w:rsid w:val="00331BFD"/>
    <w:rsid w:val="00331C1A"/>
    <w:rsid w:val="003320C5"/>
    <w:rsid w:val="003326C9"/>
    <w:rsid w:val="0033296C"/>
    <w:rsid w:val="003329BB"/>
    <w:rsid w:val="00332DB6"/>
    <w:rsid w:val="0033313E"/>
    <w:rsid w:val="00333250"/>
    <w:rsid w:val="00333304"/>
    <w:rsid w:val="00333428"/>
    <w:rsid w:val="0033352C"/>
    <w:rsid w:val="003336E5"/>
    <w:rsid w:val="00333ACD"/>
    <w:rsid w:val="0033420A"/>
    <w:rsid w:val="00334473"/>
    <w:rsid w:val="003344EB"/>
    <w:rsid w:val="00334689"/>
    <w:rsid w:val="003347A3"/>
    <w:rsid w:val="003347CF"/>
    <w:rsid w:val="00334A70"/>
    <w:rsid w:val="00334B2F"/>
    <w:rsid w:val="00334E27"/>
    <w:rsid w:val="00334EB1"/>
    <w:rsid w:val="00334F55"/>
    <w:rsid w:val="00335190"/>
    <w:rsid w:val="003351A9"/>
    <w:rsid w:val="003352A3"/>
    <w:rsid w:val="0033542F"/>
    <w:rsid w:val="003354D5"/>
    <w:rsid w:val="003354DC"/>
    <w:rsid w:val="00335F7C"/>
    <w:rsid w:val="0033601F"/>
    <w:rsid w:val="00336047"/>
    <w:rsid w:val="0033644C"/>
    <w:rsid w:val="003367C8"/>
    <w:rsid w:val="00336E93"/>
    <w:rsid w:val="003371C0"/>
    <w:rsid w:val="003372FB"/>
    <w:rsid w:val="003375D7"/>
    <w:rsid w:val="00337647"/>
    <w:rsid w:val="00337731"/>
    <w:rsid w:val="003379BA"/>
    <w:rsid w:val="003379D9"/>
    <w:rsid w:val="00337D47"/>
    <w:rsid w:val="00340745"/>
    <w:rsid w:val="003408DC"/>
    <w:rsid w:val="00341183"/>
    <w:rsid w:val="00341196"/>
    <w:rsid w:val="0034153E"/>
    <w:rsid w:val="0034169B"/>
    <w:rsid w:val="00341901"/>
    <w:rsid w:val="00341B7B"/>
    <w:rsid w:val="00341EEC"/>
    <w:rsid w:val="0034263F"/>
    <w:rsid w:val="00342662"/>
    <w:rsid w:val="003428DD"/>
    <w:rsid w:val="00342B1D"/>
    <w:rsid w:val="00342C30"/>
    <w:rsid w:val="00342CAC"/>
    <w:rsid w:val="00342CB8"/>
    <w:rsid w:val="0034312D"/>
    <w:rsid w:val="003433C4"/>
    <w:rsid w:val="003437B8"/>
    <w:rsid w:val="00343827"/>
    <w:rsid w:val="00343E14"/>
    <w:rsid w:val="00344681"/>
    <w:rsid w:val="00344947"/>
    <w:rsid w:val="00344B07"/>
    <w:rsid w:val="00344D4C"/>
    <w:rsid w:val="00344FA1"/>
    <w:rsid w:val="00345309"/>
    <w:rsid w:val="0034579C"/>
    <w:rsid w:val="00345A06"/>
    <w:rsid w:val="00345A10"/>
    <w:rsid w:val="00345B78"/>
    <w:rsid w:val="00345CED"/>
    <w:rsid w:val="00345F42"/>
    <w:rsid w:val="003465EC"/>
    <w:rsid w:val="00346CB9"/>
    <w:rsid w:val="00346CDF"/>
    <w:rsid w:val="00347412"/>
    <w:rsid w:val="0034747D"/>
    <w:rsid w:val="003478FD"/>
    <w:rsid w:val="00347924"/>
    <w:rsid w:val="00347B57"/>
    <w:rsid w:val="00347BB1"/>
    <w:rsid w:val="00347D10"/>
    <w:rsid w:val="003507ED"/>
    <w:rsid w:val="0035099F"/>
    <w:rsid w:val="0035186B"/>
    <w:rsid w:val="00351AD2"/>
    <w:rsid w:val="00352065"/>
    <w:rsid w:val="00352099"/>
    <w:rsid w:val="00352536"/>
    <w:rsid w:val="00352CCB"/>
    <w:rsid w:val="00352CFF"/>
    <w:rsid w:val="00352D04"/>
    <w:rsid w:val="0035329A"/>
    <w:rsid w:val="003533A7"/>
    <w:rsid w:val="00353560"/>
    <w:rsid w:val="003539C8"/>
    <w:rsid w:val="00353D12"/>
    <w:rsid w:val="00353F41"/>
    <w:rsid w:val="00353FEC"/>
    <w:rsid w:val="00354234"/>
    <w:rsid w:val="003548FB"/>
    <w:rsid w:val="00354C98"/>
    <w:rsid w:val="00355023"/>
    <w:rsid w:val="00355157"/>
    <w:rsid w:val="00355749"/>
    <w:rsid w:val="00355AFA"/>
    <w:rsid w:val="00355CBC"/>
    <w:rsid w:val="00355F5D"/>
    <w:rsid w:val="003562DA"/>
    <w:rsid w:val="0035679E"/>
    <w:rsid w:val="003568F1"/>
    <w:rsid w:val="00356933"/>
    <w:rsid w:val="003569E4"/>
    <w:rsid w:val="00356A2A"/>
    <w:rsid w:val="00356C27"/>
    <w:rsid w:val="003574D3"/>
    <w:rsid w:val="003575A1"/>
    <w:rsid w:val="00357621"/>
    <w:rsid w:val="00357790"/>
    <w:rsid w:val="003577C0"/>
    <w:rsid w:val="0035781F"/>
    <w:rsid w:val="00357A6C"/>
    <w:rsid w:val="00357F64"/>
    <w:rsid w:val="00360499"/>
    <w:rsid w:val="00360715"/>
    <w:rsid w:val="003607BB"/>
    <w:rsid w:val="003607F5"/>
    <w:rsid w:val="003608D2"/>
    <w:rsid w:val="00360D32"/>
    <w:rsid w:val="00360D44"/>
    <w:rsid w:val="00360D6E"/>
    <w:rsid w:val="00360E69"/>
    <w:rsid w:val="0036110B"/>
    <w:rsid w:val="0036169E"/>
    <w:rsid w:val="003617B1"/>
    <w:rsid w:val="00361801"/>
    <w:rsid w:val="00361B8A"/>
    <w:rsid w:val="00361EB5"/>
    <w:rsid w:val="0036217B"/>
    <w:rsid w:val="00362740"/>
    <w:rsid w:val="0036288D"/>
    <w:rsid w:val="003629F1"/>
    <w:rsid w:val="00362DC7"/>
    <w:rsid w:val="00362E33"/>
    <w:rsid w:val="0036324B"/>
    <w:rsid w:val="003634AB"/>
    <w:rsid w:val="003635E8"/>
    <w:rsid w:val="00363BB8"/>
    <w:rsid w:val="00363D7B"/>
    <w:rsid w:val="00363DFF"/>
    <w:rsid w:val="00363FF1"/>
    <w:rsid w:val="00364399"/>
    <w:rsid w:val="003647BB"/>
    <w:rsid w:val="00364EB6"/>
    <w:rsid w:val="00365323"/>
    <w:rsid w:val="003656E0"/>
    <w:rsid w:val="00365A6E"/>
    <w:rsid w:val="00366126"/>
    <w:rsid w:val="0036678D"/>
    <w:rsid w:val="003669D3"/>
    <w:rsid w:val="00366A23"/>
    <w:rsid w:val="00366C1A"/>
    <w:rsid w:val="00366D87"/>
    <w:rsid w:val="003670DB"/>
    <w:rsid w:val="003670E4"/>
    <w:rsid w:val="003676BC"/>
    <w:rsid w:val="00367818"/>
    <w:rsid w:val="00367AD7"/>
    <w:rsid w:val="00367C7D"/>
    <w:rsid w:val="00367EB0"/>
    <w:rsid w:val="00370060"/>
    <w:rsid w:val="0037036E"/>
    <w:rsid w:val="003703B2"/>
    <w:rsid w:val="00370553"/>
    <w:rsid w:val="0037069F"/>
    <w:rsid w:val="00370843"/>
    <w:rsid w:val="00370864"/>
    <w:rsid w:val="00370981"/>
    <w:rsid w:val="00370BEC"/>
    <w:rsid w:val="00370E4C"/>
    <w:rsid w:val="00370FEE"/>
    <w:rsid w:val="003710B1"/>
    <w:rsid w:val="0037135A"/>
    <w:rsid w:val="00371530"/>
    <w:rsid w:val="0037165D"/>
    <w:rsid w:val="003717D3"/>
    <w:rsid w:val="0037184B"/>
    <w:rsid w:val="00371B1E"/>
    <w:rsid w:val="0037247D"/>
    <w:rsid w:val="003735AB"/>
    <w:rsid w:val="00373978"/>
    <w:rsid w:val="00374035"/>
    <w:rsid w:val="00374039"/>
    <w:rsid w:val="003740F6"/>
    <w:rsid w:val="003742F9"/>
    <w:rsid w:val="003745B5"/>
    <w:rsid w:val="003747FA"/>
    <w:rsid w:val="003749D7"/>
    <w:rsid w:val="0037570C"/>
    <w:rsid w:val="00375723"/>
    <w:rsid w:val="0037593F"/>
    <w:rsid w:val="00375BA5"/>
    <w:rsid w:val="00375D66"/>
    <w:rsid w:val="00376399"/>
    <w:rsid w:val="00376A2C"/>
    <w:rsid w:val="00376A58"/>
    <w:rsid w:val="00376ABB"/>
    <w:rsid w:val="003774AD"/>
    <w:rsid w:val="00377DAB"/>
    <w:rsid w:val="00377F34"/>
    <w:rsid w:val="00380546"/>
    <w:rsid w:val="003807FA"/>
    <w:rsid w:val="00380BFB"/>
    <w:rsid w:val="0038145E"/>
    <w:rsid w:val="003816DF"/>
    <w:rsid w:val="00381730"/>
    <w:rsid w:val="00381A21"/>
    <w:rsid w:val="00381AD0"/>
    <w:rsid w:val="00381B0F"/>
    <w:rsid w:val="0038203F"/>
    <w:rsid w:val="003820CF"/>
    <w:rsid w:val="003823A9"/>
    <w:rsid w:val="00382B3A"/>
    <w:rsid w:val="00382D85"/>
    <w:rsid w:val="00382F83"/>
    <w:rsid w:val="00383283"/>
    <w:rsid w:val="00383634"/>
    <w:rsid w:val="00383FD8"/>
    <w:rsid w:val="003840B3"/>
    <w:rsid w:val="003840F0"/>
    <w:rsid w:val="00384307"/>
    <w:rsid w:val="0038448F"/>
    <w:rsid w:val="003845A0"/>
    <w:rsid w:val="0038514A"/>
    <w:rsid w:val="00385390"/>
    <w:rsid w:val="00386148"/>
    <w:rsid w:val="00386161"/>
    <w:rsid w:val="003862D8"/>
    <w:rsid w:val="00386470"/>
    <w:rsid w:val="00386621"/>
    <w:rsid w:val="00386723"/>
    <w:rsid w:val="00386792"/>
    <w:rsid w:val="0038695C"/>
    <w:rsid w:val="00386B56"/>
    <w:rsid w:val="00386C31"/>
    <w:rsid w:val="0038704A"/>
    <w:rsid w:val="00387A40"/>
    <w:rsid w:val="00387A58"/>
    <w:rsid w:val="00387A77"/>
    <w:rsid w:val="00387B5A"/>
    <w:rsid w:val="00387D5C"/>
    <w:rsid w:val="0039024F"/>
    <w:rsid w:val="003902C4"/>
    <w:rsid w:val="0039063C"/>
    <w:rsid w:val="00390823"/>
    <w:rsid w:val="00390B23"/>
    <w:rsid w:val="00390B36"/>
    <w:rsid w:val="00391157"/>
    <w:rsid w:val="0039133C"/>
    <w:rsid w:val="00391A4B"/>
    <w:rsid w:val="00391AD4"/>
    <w:rsid w:val="00391B1D"/>
    <w:rsid w:val="00391D56"/>
    <w:rsid w:val="00391D9F"/>
    <w:rsid w:val="0039219B"/>
    <w:rsid w:val="003924D8"/>
    <w:rsid w:val="00392608"/>
    <w:rsid w:val="00392861"/>
    <w:rsid w:val="00392AB6"/>
    <w:rsid w:val="00392C2A"/>
    <w:rsid w:val="00392CF5"/>
    <w:rsid w:val="00392E8C"/>
    <w:rsid w:val="003930B4"/>
    <w:rsid w:val="003930C8"/>
    <w:rsid w:val="00393417"/>
    <w:rsid w:val="00393860"/>
    <w:rsid w:val="00393985"/>
    <w:rsid w:val="00393A39"/>
    <w:rsid w:val="00393E4A"/>
    <w:rsid w:val="003940C8"/>
    <w:rsid w:val="003941A0"/>
    <w:rsid w:val="003947C1"/>
    <w:rsid w:val="00394D4E"/>
    <w:rsid w:val="00394E1A"/>
    <w:rsid w:val="00395013"/>
    <w:rsid w:val="00395645"/>
    <w:rsid w:val="00395648"/>
    <w:rsid w:val="003957DF"/>
    <w:rsid w:val="003959A4"/>
    <w:rsid w:val="00395A6A"/>
    <w:rsid w:val="00395BD5"/>
    <w:rsid w:val="00395FFC"/>
    <w:rsid w:val="00396235"/>
    <w:rsid w:val="0039623C"/>
    <w:rsid w:val="0039630D"/>
    <w:rsid w:val="003964BB"/>
    <w:rsid w:val="003966A7"/>
    <w:rsid w:val="0039681A"/>
    <w:rsid w:val="00396DF6"/>
    <w:rsid w:val="003974C4"/>
    <w:rsid w:val="0039774B"/>
    <w:rsid w:val="00397D00"/>
    <w:rsid w:val="00397E8C"/>
    <w:rsid w:val="003A0C21"/>
    <w:rsid w:val="003A0C75"/>
    <w:rsid w:val="003A0D67"/>
    <w:rsid w:val="003A0F6C"/>
    <w:rsid w:val="003A0FD2"/>
    <w:rsid w:val="003A184C"/>
    <w:rsid w:val="003A2037"/>
    <w:rsid w:val="003A22AF"/>
    <w:rsid w:val="003A25C6"/>
    <w:rsid w:val="003A260E"/>
    <w:rsid w:val="003A2657"/>
    <w:rsid w:val="003A33E8"/>
    <w:rsid w:val="003A38FE"/>
    <w:rsid w:val="003A3B1E"/>
    <w:rsid w:val="003A3E91"/>
    <w:rsid w:val="003A4AF3"/>
    <w:rsid w:val="003A4E5B"/>
    <w:rsid w:val="003A4E78"/>
    <w:rsid w:val="003A4FA9"/>
    <w:rsid w:val="003A5353"/>
    <w:rsid w:val="003A551E"/>
    <w:rsid w:val="003A5585"/>
    <w:rsid w:val="003A56C7"/>
    <w:rsid w:val="003A584A"/>
    <w:rsid w:val="003A59B3"/>
    <w:rsid w:val="003A5DDC"/>
    <w:rsid w:val="003A5FC7"/>
    <w:rsid w:val="003A61FA"/>
    <w:rsid w:val="003A6574"/>
    <w:rsid w:val="003A660E"/>
    <w:rsid w:val="003A6894"/>
    <w:rsid w:val="003A68E5"/>
    <w:rsid w:val="003A6C80"/>
    <w:rsid w:val="003A6CF6"/>
    <w:rsid w:val="003A6FA9"/>
    <w:rsid w:val="003A7024"/>
    <w:rsid w:val="003A72C5"/>
    <w:rsid w:val="003A7706"/>
    <w:rsid w:val="003A7B2C"/>
    <w:rsid w:val="003A7C01"/>
    <w:rsid w:val="003A7D7C"/>
    <w:rsid w:val="003A7DB1"/>
    <w:rsid w:val="003A7DFB"/>
    <w:rsid w:val="003B012F"/>
    <w:rsid w:val="003B023B"/>
    <w:rsid w:val="003B03EC"/>
    <w:rsid w:val="003B03FC"/>
    <w:rsid w:val="003B0431"/>
    <w:rsid w:val="003B0461"/>
    <w:rsid w:val="003B1053"/>
    <w:rsid w:val="003B105C"/>
    <w:rsid w:val="003B1238"/>
    <w:rsid w:val="003B12CC"/>
    <w:rsid w:val="003B13EC"/>
    <w:rsid w:val="003B158D"/>
    <w:rsid w:val="003B161D"/>
    <w:rsid w:val="003B1A39"/>
    <w:rsid w:val="003B1E06"/>
    <w:rsid w:val="003B1E34"/>
    <w:rsid w:val="003B1E6A"/>
    <w:rsid w:val="003B20CA"/>
    <w:rsid w:val="003B238F"/>
    <w:rsid w:val="003B29DB"/>
    <w:rsid w:val="003B2E65"/>
    <w:rsid w:val="003B2EDC"/>
    <w:rsid w:val="003B30F6"/>
    <w:rsid w:val="003B354A"/>
    <w:rsid w:val="003B35C2"/>
    <w:rsid w:val="003B3A16"/>
    <w:rsid w:val="003B3ED8"/>
    <w:rsid w:val="003B3F4E"/>
    <w:rsid w:val="003B412B"/>
    <w:rsid w:val="003B4179"/>
    <w:rsid w:val="003B4275"/>
    <w:rsid w:val="003B42BE"/>
    <w:rsid w:val="003B430E"/>
    <w:rsid w:val="003B4503"/>
    <w:rsid w:val="003B489A"/>
    <w:rsid w:val="003B48E1"/>
    <w:rsid w:val="003B497D"/>
    <w:rsid w:val="003B4B42"/>
    <w:rsid w:val="003B4F87"/>
    <w:rsid w:val="003B4F91"/>
    <w:rsid w:val="003B518E"/>
    <w:rsid w:val="003B518F"/>
    <w:rsid w:val="003B5308"/>
    <w:rsid w:val="003B5383"/>
    <w:rsid w:val="003B548C"/>
    <w:rsid w:val="003B5514"/>
    <w:rsid w:val="003B56C1"/>
    <w:rsid w:val="003B5E22"/>
    <w:rsid w:val="003B60CB"/>
    <w:rsid w:val="003B62A4"/>
    <w:rsid w:val="003B631A"/>
    <w:rsid w:val="003B656E"/>
    <w:rsid w:val="003B65EF"/>
    <w:rsid w:val="003B668E"/>
    <w:rsid w:val="003B6737"/>
    <w:rsid w:val="003B6B61"/>
    <w:rsid w:val="003B6BCD"/>
    <w:rsid w:val="003B6D67"/>
    <w:rsid w:val="003B6EFD"/>
    <w:rsid w:val="003B71F4"/>
    <w:rsid w:val="003B73E5"/>
    <w:rsid w:val="003B73E9"/>
    <w:rsid w:val="003B7402"/>
    <w:rsid w:val="003B78C2"/>
    <w:rsid w:val="003C09A8"/>
    <w:rsid w:val="003C0AC0"/>
    <w:rsid w:val="003C0C8A"/>
    <w:rsid w:val="003C0DC6"/>
    <w:rsid w:val="003C1A18"/>
    <w:rsid w:val="003C1CAE"/>
    <w:rsid w:val="003C24D3"/>
    <w:rsid w:val="003C258D"/>
    <w:rsid w:val="003C2871"/>
    <w:rsid w:val="003C2BA7"/>
    <w:rsid w:val="003C2D01"/>
    <w:rsid w:val="003C30FE"/>
    <w:rsid w:val="003C3290"/>
    <w:rsid w:val="003C37A0"/>
    <w:rsid w:val="003C37EA"/>
    <w:rsid w:val="003C3AE9"/>
    <w:rsid w:val="003C3FC3"/>
    <w:rsid w:val="003C40CE"/>
    <w:rsid w:val="003C4A29"/>
    <w:rsid w:val="003C4C32"/>
    <w:rsid w:val="003C4EA1"/>
    <w:rsid w:val="003C50FA"/>
    <w:rsid w:val="003C51E2"/>
    <w:rsid w:val="003C5237"/>
    <w:rsid w:val="003C5320"/>
    <w:rsid w:val="003C5BD1"/>
    <w:rsid w:val="003C634E"/>
    <w:rsid w:val="003C6738"/>
    <w:rsid w:val="003C67E5"/>
    <w:rsid w:val="003C6ACC"/>
    <w:rsid w:val="003C6C69"/>
    <w:rsid w:val="003C6CDC"/>
    <w:rsid w:val="003C702E"/>
    <w:rsid w:val="003C7350"/>
    <w:rsid w:val="003C73C3"/>
    <w:rsid w:val="003C73F6"/>
    <w:rsid w:val="003C74EC"/>
    <w:rsid w:val="003C75AE"/>
    <w:rsid w:val="003C75F7"/>
    <w:rsid w:val="003C7E58"/>
    <w:rsid w:val="003D001B"/>
    <w:rsid w:val="003D026C"/>
    <w:rsid w:val="003D02D2"/>
    <w:rsid w:val="003D0842"/>
    <w:rsid w:val="003D0B27"/>
    <w:rsid w:val="003D0D2A"/>
    <w:rsid w:val="003D117C"/>
    <w:rsid w:val="003D12AF"/>
    <w:rsid w:val="003D1D61"/>
    <w:rsid w:val="003D1E83"/>
    <w:rsid w:val="003D1FC8"/>
    <w:rsid w:val="003D1FE3"/>
    <w:rsid w:val="003D24C3"/>
    <w:rsid w:val="003D25DD"/>
    <w:rsid w:val="003D260D"/>
    <w:rsid w:val="003D2703"/>
    <w:rsid w:val="003D291A"/>
    <w:rsid w:val="003D322D"/>
    <w:rsid w:val="003D358E"/>
    <w:rsid w:val="003D3601"/>
    <w:rsid w:val="003D3A33"/>
    <w:rsid w:val="003D3AF3"/>
    <w:rsid w:val="003D3BF8"/>
    <w:rsid w:val="003D3F49"/>
    <w:rsid w:val="003D4100"/>
    <w:rsid w:val="003D43B5"/>
    <w:rsid w:val="003D50C6"/>
    <w:rsid w:val="003D55D4"/>
    <w:rsid w:val="003D5796"/>
    <w:rsid w:val="003D59FF"/>
    <w:rsid w:val="003D5AAB"/>
    <w:rsid w:val="003D5BF1"/>
    <w:rsid w:val="003D5C20"/>
    <w:rsid w:val="003D5C48"/>
    <w:rsid w:val="003D5E20"/>
    <w:rsid w:val="003D6A35"/>
    <w:rsid w:val="003D6C8A"/>
    <w:rsid w:val="003D6D03"/>
    <w:rsid w:val="003D6E16"/>
    <w:rsid w:val="003D719B"/>
    <w:rsid w:val="003D7249"/>
    <w:rsid w:val="003D7552"/>
    <w:rsid w:val="003D795D"/>
    <w:rsid w:val="003E0004"/>
    <w:rsid w:val="003E0335"/>
    <w:rsid w:val="003E042C"/>
    <w:rsid w:val="003E05DE"/>
    <w:rsid w:val="003E087D"/>
    <w:rsid w:val="003E0884"/>
    <w:rsid w:val="003E091D"/>
    <w:rsid w:val="003E0A18"/>
    <w:rsid w:val="003E0C0E"/>
    <w:rsid w:val="003E11B9"/>
    <w:rsid w:val="003E16F4"/>
    <w:rsid w:val="003E1EFD"/>
    <w:rsid w:val="003E2173"/>
    <w:rsid w:val="003E2201"/>
    <w:rsid w:val="003E2532"/>
    <w:rsid w:val="003E2E32"/>
    <w:rsid w:val="003E2E35"/>
    <w:rsid w:val="003E329D"/>
    <w:rsid w:val="003E339F"/>
    <w:rsid w:val="003E3B31"/>
    <w:rsid w:val="003E3C1B"/>
    <w:rsid w:val="003E3F5A"/>
    <w:rsid w:val="003E4350"/>
    <w:rsid w:val="003E499C"/>
    <w:rsid w:val="003E4F69"/>
    <w:rsid w:val="003E5351"/>
    <w:rsid w:val="003E5B5C"/>
    <w:rsid w:val="003E5C7E"/>
    <w:rsid w:val="003E5F11"/>
    <w:rsid w:val="003E5F73"/>
    <w:rsid w:val="003E6086"/>
    <w:rsid w:val="003E60BC"/>
    <w:rsid w:val="003E62FB"/>
    <w:rsid w:val="003E6325"/>
    <w:rsid w:val="003E6794"/>
    <w:rsid w:val="003E6A3D"/>
    <w:rsid w:val="003E6BB2"/>
    <w:rsid w:val="003E6F95"/>
    <w:rsid w:val="003E704B"/>
    <w:rsid w:val="003E7369"/>
    <w:rsid w:val="003E764D"/>
    <w:rsid w:val="003E76F0"/>
    <w:rsid w:val="003E78C5"/>
    <w:rsid w:val="003E79A5"/>
    <w:rsid w:val="003E7A10"/>
    <w:rsid w:val="003E7BA1"/>
    <w:rsid w:val="003E7BCE"/>
    <w:rsid w:val="003E7F10"/>
    <w:rsid w:val="003F01BA"/>
    <w:rsid w:val="003F02C6"/>
    <w:rsid w:val="003F0317"/>
    <w:rsid w:val="003F0607"/>
    <w:rsid w:val="003F0854"/>
    <w:rsid w:val="003F08E8"/>
    <w:rsid w:val="003F0A6B"/>
    <w:rsid w:val="003F0B1B"/>
    <w:rsid w:val="003F16CE"/>
    <w:rsid w:val="003F1BD5"/>
    <w:rsid w:val="003F25AF"/>
    <w:rsid w:val="003F277E"/>
    <w:rsid w:val="003F2CAC"/>
    <w:rsid w:val="003F2CF3"/>
    <w:rsid w:val="003F32E4"/>
    <w:rsid w:val="003F35B3"/>
    <w:rsid w:val="003F3621"/>
    <w:rsid w:val="003F3776"/>
    <w:rsid w:val="003F392E"/>
    <w:rsid w:val="003F3BA9"/>
    <w:rsid w:val="003F3CB1"/>
    <w:rsid w:val="003F3EAF"/>
    <w:rsid w:val="003F417E"/>
    <w:rsid w:val="003F44ED"/>
    <w:rsid w:val="003F4600"/>
    <w:rsid w:val="003F463D"/>
    <w:rsid w:val="003F4A77"/>
    <w:rsid w:val="003F4B35"/>
    <w:rsid w:val="003F4BF6"/>
    <w:rsid w:val="003F4E6E"/>
    <w:rsid w:val="003F518E"/>
    <w:rsid w:val="003F578B"/>
    <w:rsid w:val="003F590D"/>
    <w:rsid w:val="003F5931"/>
    <w:rsid w:val="003F5EA7"/>
    <w:rsid w:val="003F623C"/>
    <w:rsid w:val="003F6712"/>
    <w:rsid w:val="003F6861"/>
    <w:rsid w:val="003F6A06"/>
    <w:rsid w:val="003F7381"/>
    <w:rsid w:val="003F759C"/>
    <w:rsid w:val="003F76A4"/>
    <w:rsid w:val="003F77C4"/>
    <w:rsid w:val="003F782C"/>
    <w:rsid w:val="003F78AD"/>
    <w:rsid w:val="003F7C1D"/>
    <w:rsid w:val="003F7C9F"/>
    <w:rsid w:val="004000D6"/>
    <w:rsid w:val="004005F5"/>
    <w:rsid w:val="0040067B"/>
    <w:rsid w:val="004006B7"/>
    <w:rsid w:val="004006BE"/>
    <w:rsid w:val="00400A0E"/>
    <w:rsid w:val="00400B12"/>
    <w:rsid w:val="004017E9"/>
    <w:rsid w:val="00401883"/>
    <w:rsid w:val="00402246"/>
    <w:rsid w:val="00402B8D"/>
    <w:rsid w:val="00402BBE"/>
    <w:rsid w:val="00402DB4"/>
    <w:rsid w:val="00403D8C"/>
    <w:rsid w:val="00403DE5"/>
    <w:rsid w:val="0040413D"/>
    <w:rsid w:val="0040415E"/>
    <w:rsid w:val="004042B6"/>
    <w:rsid w:val="00404384"/>
    <w:rsid w:val="004043D2"/>
    <w:rsid w:val="00404665"/>
    <w:rsid w:val="0040488F"/>
    <w:rsid w:val="00404CDC"/>
    <w:rsid w:val="0040518C"/>
    <w:rsid w:val="004053DF"/>
    <w:rsid w:val="0040547C"/>
    <w:rsid w:val="00405B6F"/>
    <w:rsid w:val="004060F8"/>
    <w:rsid w:val="00406119"/>
    <w:rsid w:val="004063EF"/>
    <w:rsid w:val="004066D6"/>
    <w:rsid w:val="00406AAC"/>
    <w:rsid w:val="00407156"/>
    <w:rsid w:val="00407388"/>
    <w:rsid w:val="00407427"/>
    <w:rsid w:val="004075A0"/>
    <w:rsid w:val="00407BDB"/>
    <w:rsid w:val="00407BDF"/>
    <w:rsid w:val="00407C83"/>
    <w:rsid w:val="00407CB7"/>
    <w:rsid w:val="004104C7"/>
    <w:rsid w:val="004107AD"/>
    <w:rsid w:val="00410E83"/>
    <w:rsid w:val="00410F87"/>
    <w:rsid w:val="00410FE4"/>
    <w:rsid w:val="00411106"/>
    <w:rsid w:val="004112E5"/>
    <w:rsid w:val="004114FC"/>
    <w:rsid w:val="00411C6B"/>
    <w:rsid w:val="00411FEC"/>
    <w:rsid w:val="0041207A"/>
    <w:rsid w:val="00412147"/>
    <w:rsid w:val="004121AE"/>
    <w:rsid w:val="004125D5"/>
    <w:rsid w:val="0041271B"/>
    <w:rsid w:val="00412AA7"/>
    <w:rsid w:val="00412CD6"/>
    <w:rsid w:val="00412D1E"/>
    <w:rsid w:val="00412D84"/>
    <w:rsid w:val="00412DAF"/>
    <w:rsid w:val="00412E03"/>
    <w:rsid w:val="00412E42"/>
    <w:rsid w:val="00412EAC"/>
    <w:rsid w:val="004133AA"/>
    <w:rsid w:val="0041353E"/>
    <w:rsid w:val="0041361C"/>
    <w:rsid w:val="00413F00"/>
    <w:rsid w:val="0041422A"/>
    <w:rsid w:val="00414399"/>
    <w:rsid w:val="0041453C"/>
    <w:rsid w:val="00414645"/>
    <w:rsid w:val="0041466D"/>
    <w:rsid w:val="00414EE2"/>
    <w:rsid w:val="00415084"/>
    <w:rsid w:val="0041547E"/>
    <w:rsid w:val="004155E0"/>
    <w:rsid w:val="004156A1"/>
    <w:rsid w:val="004157FB"/>
    <w:rsid w:val="00415B17"/>
    <w:rsid w:val="00415C06"/>
    <w:rsid w:val="0041604D"/>
    <w:rsid w:val="004165AB"/>
    <w:rsid w:val="004168D4"/>
    <w:rsid w:val="00416AE9"/>
    <w:rsid w:val="00416E35"/>
    <w:rsid w:val="00417125"/>
    <w:rsid w:val="00417467"/>
    <w:rsid w:val="00417533"/>
    <w:rsid w:val="0041780E"/>
    <w:rsid w:val="004178D7"/>
    <w:rsid w:val="00417C0C"/>
    <w:rsid w:val="00417EC8"/>
    <w:rsid w:val="00420912"/>
    <w:rsid w:val="00420EB8"/>
    <w:rsid w:val="00421064"/>
    <w:rsid w:val="0042132A"/>
    <w:rsid w:val="004213D3"/>
    <w:rsid w:val="0042156E"/>
    <w:rsid w:val="0042170A"/>
    <w:rsid w:val="00421ACF"/>
    <w:rsid w:val="00421BE8"/>
    <w:rsid w:val="00421E4F"/>
    <w:rsid w:val="004226FF"/>
    <w:rsid w:val="00422EFF"/>
    <w:rsid w:val="00422F64"/>
    <w:rsid w:val="00422F9A"/>
    <w:rsid w:val="004230F5"/>
    <w:rsid w:val="0042310A"/>
    <w:rsid w:val="0042391D"/>
    <w:rsid w:val="004239C7"/>
    <w:rsid w:val="00423C4C"/>
    <w:rsid w:val="00423DAE"/>
    <w:rsid w:val="0042422B"/>
    <w:rsid w:val="004244CE"/>
    <w:rsid w:val="00424B47"/>
    <w:rsid w:val="00424BA3"/>
    <w:rsid w:val="00424DA3"/>
    <w:rsid w:val="00425489"/>
    <w:rsid w:val="00425B87"/>
    <w:rsid w:val="00425CD2"/>
    <w:rsid w:val="00425D4E"/>
    <w:rsid w:val="00425F9E"/>
    <w:rsid w:val="004261E0"/>
    <w:rsid w:val="00426236"/>
    <w:rsid w:val="0042630B"/>
    <w:rsid w:val="004263DC"/>
    <w:rsid w:val="00426618"/>
    <w:rsid w:val="00426865"/>
    <w:rsid w:val="004269B5"/>
    <w:rsid w:val="00426D03"/>
    <w:rsid w:val="00427105"/>
    <w:rsid w:val="00427A56"/>
    <w:rsid w:val="00427D1A"/>
    <w:rsid w:val="00427E03"/>
    <w:rsid w:val="004305D7"/>
    <w:rsid w:val="00430689"/>
    <w:rsid w:val="004307A7"/>
    <w:rsid w:val="00430EAC"/>
    <w:rsid w:val="004315F9"/>
    <w:rsid w:val="00431AD2"/>
    <w:rsid w:val="00431C51"/>
    <w:rsid w:val="00431D1C"/>
    <w:rsid w:val="0043233C"/>
    <w:rsid w:val="0043245D"/>
    <w:rsid w:val="0043248E"/>
    <w:rsid w:val="004328A9"/>
    <w:rsid w:val="0043299D"/>
    <w:rsid w:val="00432D48"/>
    <w:rsid w:val="00432DC5"/>
    <w:rsid w:val="00432F55"/>
    <w:rsid w:val="00433164"/>
    <w:rsid w:val="004331DA"/>
    <w:rsid w:val="0043347A"/>
    <w:rsid w:val="004336A6"/>
    <w:rsid w:val="004339ED"/>
    <w:rsid w:val="00433B2F"/>
    <w:rsid w:val="00433BE9"/>
    <w:rsid w:val="00433CBE"/>
    <w:rsid w:val="00433E32"/>
    <w:rsid w:val="0043435C"/>
    <w:rsid w:val="00434A37"/>
    <w:rsid w:val="00434ADC"/>
    <w:rsid w:val="00434EAA"/>
    <w:rsid w:val="004354C6"/>
    <w:rsid w:val="00435B2B"/>
    <w:rsid w:val="00436017"/>
    <w:rsid w:val="0043612E"/>
    <w:rsid w:val="004364F4"/>
    <w:rsid w:val="004368E5"/>
    <w:rsid w:val="00436961"/>
    <w:rsid w:val="00436A58"/>
    <w:rsid w:val="00436D0F"/>
    <w:rsid w:val="00436ECF"/>
    <w:rsid w:val="00437020"/>
    <w:rsid w:val="0043709E"/>
    <w:rsid w:val="004372A7"/>
    <w:rsid w:val="00437479"/>
    <w:rsid w:val="00437AA3"/>
    <w:rsid w:val="00437DED"/>
    <w:rsid w:val="004402DA"/>
    <w:rsid w:val="004404A5"/>
    <w:rsid w:val="0044067D"/>
    <w:rsid w:val="0044076A"/>
    <w:rsid w:val="0044080F"/>
    <w:rsid w:val="00440FA6"/>
    <w:rsid w:val="00440FB3"/>
    <w:rsid w:val="0044182D"/>
    <w:rsid w:val="00441BD0"/>
    <w:rsid w:val="00441D34"/>
    <w:rsid w:val="00441FDD"/>
    <w:rsid w:val="00442312"/>
    <w:rsid w:val="0044259C"/>
    <w:rsid w:val="004427F0"/>
    <w:rsid w:val="00442CC5"/>
    <w:rsid w:val="004430FD"/>
    <w:rsid w:val="00443166"/>
    <w:rsid w:val="00443351"/>
    <w:rsid w:val="0044405E"/>
    <w:rsid w:val="00444169"/>
    <w:rsid w:val="004450FD"/>
    <w:rsid w:val="004457A6"/>
    <w:rsid w:val="004457B7"/>
    <w:rsid w:val="00445D73"/>
    <w:rsid w:val="00446042"/>
    <w:rsid w:val="004462BE"/>
    <w:rsid w:val="004463FC"/>
    <w:rsid w:val="00446417"/>
    <w:rsid w:val="00446651"/>
    <w:rsid w:val="004469CA"/>
    <w:rsid w:val="00446A30"/>
    <w:rsid w:val="00446C6D"/>
    <w:rsid w:val="00446D8A"/>
    <w:rsid w:val="00446FCB"/>
    <w:rsid w:val="0044703E"/>
    <w:rsid w:val="00447691"/>
    <w:rsid w:val="00447E78"/>
    <w:rsid w:val="00447F01"/>
    <w:rsid w:val="00447F16"/>
    <w:rsid w:val="00450035"/>
    <w:rsid w:val="00450292"/>
    <w:rsid w:val="004503C8"/>
    <w:rsid w:val="0045048B"/>
    <w:rsid w:val="004505DC"/>
    <w:rsid w:val="004507B5"/>
    <w:rsid w:val="00450954"/>
    <w:rsid w:val="004509B9"/>
    <w:rsid w:val="00450E19"/>
    <w:rsid w:val="00450E84"/>
    <w:rsid w:val="004510B8"/>
    <w:rsid w:val="004512C2"/>
    <w:rsid w:val="0045133B"/>
    <w:rsid w:val="004513C7"/>
    <w:rsid w:val="00451605"/>
    <w:rsid w:val="00451989"/>
    <w:rsid w:val="00451E29"/>
    <w:rsid w:val="00452030"/>
    <w:rsid w:val="00452041"/>
    <w:rsid w:val="00452169"/>
    <w:rsid w:val="00452199"/>
    <w:rsid w:val="00452597"/>
    <w:rsid w:val="00452670"/>
    <w:rsid w:val="00452931"/>
    <w:rsid w:val="00452AAA"/>
    <w:rsid w:val="0045305A"/>
    <w:rsid w:val="00453196"/>
    <w:rsid w:val="004531BF"/>
    <w:rsid w:val="004531C7"/>
    <w:rsid w:val="00453473"/>
    <w:rsid w:val="0045369F"/>
    <w:rsid w:val="004537EC"/>
    <w:rsid w:val="0045387C"/>
    <w:rsid w:val="00453F0A"/>
    <w:rsid w:val="00454210"/>
    <w:rsid w:val="004545F6"/>
    <w:rsid w:val="004548C3"/>
    <w:rsid w:val="004549F3"/>
    <w:rsid w:val="00454A70"/>
    <w:rsid w:val="00454A82"/>
    <w:rsid w:val="00455176"/>
    <w:rsid w:val="00455431"/>
    <w:rsid w:val="0045586F"/>
    <w:rsid w:val="0045600D"/>
    <w:rsid w:val="0045608E"/>
    <w:rsid w:val="00456358"/>
    <w:rsid w:val="00456657"/>
    <w:rsid w:val="004569DD"/>
    <w:rsid w:val="004569E5"/>
    <w:rsid w:val="00456A31"/>
    <w:rsid w:val="00456AE8"/>
    <w:rsid w:val="00456D37"/>
    <w:rsid w:val="004572DB"/>
    <w:rsid w:val="004576AF"/>
    <w:rsid w:val="00457ACE"/>
    <w:rsid w:val="00457AEC"/>
    <w:rsid w:val="00457D1C"/>
    <w:rsid w:val="00460130"/>
    <w:rsid w:val="0046028C"/>
    <w:rsid w:val="00460309"/>
    <w:rsid w:val="00460453"/>
    <w:rsid w:val="004605F4"/>
    <w:rsid w:val="00460915"/>
    <w:rsid w:val="00460C5A"/>
    <w:rsid w:val="00460F83"/>
    <w:rsid w:val="00461329"/>
    <w:rsid w:val="004615F7"/>
    <w:rsid w:val="0046205F"/>
    <w:rsid w:val="004624EE"/>
    <w:rsid w:val="0046252E"/>
    <w:rsid w:val="00462B90"/>
    <w:rsid w:val="004635E7"/>
    <w:rsid w:val="0046368E"/>
    <w:rsid w:val="004636C9"/>
    <w:rsid w:val="00463735"/>
    <w:rsid w:val="0046399F"/>
    <w:rsid w:val="00463A10"/>
    <w:rsid w:val="00463D67"/>
    <w:rsid w:val="00463DBF"/>
    <w:rsid w:val="00463FD3"/>
    <w:rsid w:val="004640C7"/>
    <w:rsid w:val="00464166"/>
    <w:rsid w:val="0046442D"/>
    <w:rsid w:val="00464548"/>
    <w:rsid w:val="00464795"/>
    <w:rsid w:val="004647F5"/>
    <w:rsid w:val="00464AC2"/>
    <w:rsid w:val="00464AE0"/>
    <w:rsid w:val="00464B3E"/>
    <w:rsid w:val="00464B62"/>
    <w:rsid w:val="00464F57"/>
    <w:rsid w:val="00465494"/>
    <w:rsid w:val="0046570E"/>
    <w:rsid w:val="004657AC"/>
    <w:rsid w:val="0046587D"/>
    <w:rsid w:val="00465DEC"/>
    <w:rsid w:val="00465EB9"/>
    <w:rsid w:val="00466340"/>
    <w:rsid w:val="00466739"/>
    <w:rsid w:val="00466A72"/>
    <w:rsid w:val="00466B32"/>
    <w:rsid w:val="00466DB5"/>
    <w:rsid w:val="00466FDA"/>
    <w:rsid w:val="00467277"/>
    <w:rsid w:val="00467789"/>
    <w:rsid w:val="0046783F"/>
    <w:rsid w:val="0046794C"/>
    <w:rsid w:val="00467B2E"/>
    <w:rsid w:val="00467CAE"/>
    <w:rsid w:val="00467E53"/>
    <w:rsid w:val="00467F40"/>
    <w:rsid w:val="0047042B"/>
    <w:rsid w:val="004709D0"/>
    <w:rsid w:val="00470E23"/>
    <w:rsid w:val="0047129E"/>
    <w:rsid w:val="004713C9"/>
    <w:rsid w:val="00471A83"/>
    <w:rsid w:val="00471BBE"/>
    <w:rsid w:val="00472710"/>
    <w:rsid w:val="00472802"/>
    <w:rsid w:val="00472B09"/>
    <w:rsid w:val="00472F09"/>
    <w:rsid w:val="004731DF"/>
    <w:rsid w:val="00473241"/>
    <w:rsid w:val="00473370"/>
    <w:rsid w:val="00473718"/>
    <w:rsid w:val="00473A80"/>
    <w:rsid w:val="00473F7D"/>
    <w:rsid w:val="00474162"/>
    <w:rsid w:val="004746D3"/>
    <w:rsid w:val="00474A7D"/>
    <w:rsid w:val="00474A8A"/>
    <w:rsid w:val="00474B57"/>
    <w:rsid w:val="00474C26"/>
    <w:rsid w:val="00474DD5"/>
    <w:rsid w:val="0047523D"/>
    <w:rsid w:val="004759A2"/>
    <w:rsid w:val="004759EE"/>
    <w:rsid w:val="00475BEE"/>
    <w:rsid w:val="00475E90"/>
    <w:rsid w:val="00476059"/>
    <w:rsid w:val="00476559"/>
    <w:rsid w:val="0047663F"/>
    <w:rsid w:val="0047678D"/>
    <w:rsid w:val="00476A2A"/>
    <w:rsid w:val="00476CF3"/>
    <w:rsid w:val="0047702E"/>
    <w:rsid w:val="0047714C"/>
    <w:rsid w:val="00477254"/>
    <w:rsid w:val="0047725A"/>
    <w:rsid w:val="0047728D"/>
    <w:rsid w:val="00477758"/>
    <w:rsid w:val="00477A07"/>
    <w:rsid w:val="00477F90"/>
    <w:rsid w:val="004800F1"/>
    <w:rsid w:val="0048026D"/>
    <w:rsid w:val="00480398"/>
    <w:rsid w:val="004805A1"/>
    <w:rsid w:val="00480716"/>
    <w:rsid w:val="00480854"/>
    <w:rsid w:val="00480CC0"/>
    <w:rsid w:val="00480CD5"/>
    <w:rsid w:val="00480E40"/>
    <w:rsid w:val="0048133E"/>
    <w:rsid w:val="004814B9"/>
    <w:rsid w:val="004815FC"/>
    <w:rsid w:val="0048182F"/>
    <w:rsid w:val="004818F4"/>
    <w:rsid w:val="00481BDA"/>
    <w:rsid w:val="00481BE1"/>
    <w:rsid w:val="00481D26"/>
    <w:rsid w:val="00481E67"/>
    <w:rsid w:val="00482006"/>
    <w:rsid w:val="004822FE"/>
    <w:rsid w:val="00482575"/>
    <w:rsid w:val="004827A7"/>
    <w:rsid w:val="00482D97"/>
    <w:rsid w:val="004831E1"/>
    <w:rsid w:val="00483396"/>
    <w:rsid w:val="00483428"/>
    <w:rsid w:val="004834FA"/>
    <w:rsid w:val="004837E6"/>
    <w:rsid w:val="004838D5"/>
    <w:rsid w:val="0048399B"/>
    <w:rsid w:val="00483AC9"/>
    <w:rsid w:val="00483EDE"/>
    <w:rsid w:val="00484095"/>
    <w:rsid w:val="004843B2"/>
    <w:rsid w:val="004844C0"/>
    <w:rsid w:val="00484949"/>
    <w:rsid w:val="004849CD"/>
    <w:rsid w:val="00484CA7"/>
    <w:rsid w:val="00484D87"/>
    <w:rsid w:val="00485002"/>
    <w:rsid w:val="00485099"/>
    <w:rsid w:val="00485248"/>
    <w:rsid w:val="0048529E"/>
    <w:rsid w:val="00485344"/>
    <w:rsid w:val="00485445"/>
    <w:rsid w:val="004854E9"/>
    <w:rsid w:val="00486216"/>
    <w:rsid w:val="00486A3D"/>
    <w:rsid w:val="00486D17"/>
    <w:rsid w:val="00486EDD"/>
    <w:rsid w:val="00486FDF"/>
    <w:rsid w:val="004870EC"/>
    <w:rsid w:val="00487302"/>
    <w:rsid w:val="00487319"/>
    <w:rsid w:val="00487B82"/>
    <w:rsid w:val="00487FD0"/>
    <w:rsid w:val="0049017A"/>
    <w:rsid w:val="00490932"/>
    <w:rsid w:val="00490CC4"/>
    <w:rsid w:val="00490EDF"/>
    <w:rsid w:val="00491256"/>
    <w:rsid w:val="004916EE"/>
    <w:rsid w:val="00491C6E"/>
    <w:rsid w:val="00491D12"/>
    <w:rsid w:val="00492065"/>
    <w:rsid w:val="004922D6"/>
    <w:rsid w:val="004924AB"/>
    <w:rsid w:val="00492518"/>
    <w:rsid w:val="00492A4E"/>
    <w:rsid w:val="00492ABD"/>
    <w:rsid w:val="0049341B"/>
    <w:rsid w:val="00493680"/>
    <w:rsid w:val="00493805"/>
    <w:rsid w:val="00493830"/>
    <w:rsid w:val="00493B9F"/>
    <w:rsid w:val="00493CBA"/>
    <w:rsid w:val="00493CEE"/>
    <w:rsid w:val="00494084"/>
    <w:rsid w:val="004940A2"/>
    <w:rsid w:val="004940D0"/>
    <w:rsid w:val="00494952"/>
    <w:rsid w:val="00494B39"/>
    <w:rsid w:val="00494EAB"/>
    <w:rsid w:val="00494F40"/>
    <w:rsid w:val="004953DA"/>
    <w:rsid w:val="0049567B"/>
    <w:rsid w:val="004958D3"/>
    <w:rsid w:val="00496117"/>
    <w:rsid w:val="004966E6"/>
    <w:rsid w:val="00496828"/>
    <w:rsid w:val="00496E05"/>
    <w:rsid w:val="0049715E"/>
    <w:rsid w:val="00497466"/>
    <w:rsid w:val="004974D3"/>
    <w:rsid w:val="00497ADB"/>
    <w:rsid w:val="00497EF9"/>
    <w:rsid w:val="004A004E"/>
    <w:rsid w:val="004A019B"/>
    <w:rsid w:val="004A096C"/>
    <w:rsid w:val="004A0E7B"/>
    <w:rsid w:val="004A119D"/>
    <w:rsid w:val="004A1323"/>
    <w:rsid w:val="004A1418"/>
    <w:rsid w:val="004A1658"/>
    <w:rsid w:val="004A1691"/>
    <w:rsid w:val="004A1AFA"/>
    <w:rsid w:val="004A1B6E"/>
    <w:rsid w:val="004A1D13"/>
    <w:rsid w:val="004A1EEE"/>
    <w:rsid w:val="004A243F"/>
    <w:rsid w:val="004A2629"/>
    <w:rsid w:val="004A2C2D"/>
    <w:rsid w:val="004A31A4"/>
    <w:rsid w:val="004A32E5"/>
    <w:rsid w:val="004A342B"/>
    <w:rsid w:val="004A368C"/>
    <w:rsid w:val="004A384D"/>
    <w:rsid w:val="004A3A77"/>
    <w:rsid w:val="004A3B62"/>
    <w:rsid w:val="004A3C12"/>
    <w:rsid w:val="004A410F"/>
    <w:rsid w:val="004A415F"/>
    <w:rsid w:val="004A42ED"/>
    <w:rsid w:val="004A44D1"/>
    <w:rsid w:val="004A4502"/>
    <w:rsid w:val="004A4666"/>
    <w:rsid w:val="004A4913"/>
    <w:rsid w:val="004A5032"/>
    <w:rsid w:val="004A5400"/>
    <w:rsid w:val="004A5E7E"/>
    <w:rsid w:val="004A5F79"/>
    <w:rsid w:val="004A605E"/>
    <w:rsid w:val="004A6526"/>
    <w:rsid w:val="004A66F1"/>
    <w:rsid w:val="004A6ACD"/>
    <w:rsid w:val="004A6BAA"/>
    <w:rsid w:val="004A6BEB"/>
    <w:rsid w:val="004A6C02"/>
    <w:rsid w:val="004A6CAB"/>
    <w:rsid w:val="004A6D5D"/>
    <w:rsid w:val="004A6E3A"/>
    <w:rsid w:val="004A72D7"/>
    <w:rsid w:val="004A74F3"/>
    <w:rsid w:val="004A76FE"/>
    <w:rsid w:val="004A788D"/>
    <w:rsid w:val="004A7A1F"/>
    <w:rsid w:val="004A7B70"/>
    <w:rsid w:val="004B0316"/>
    <w:rsid w:val="004B0646"/>
    <w:rsid w:val="004B084D"/>
    <w:rsid w:val="004B1282"/>
    <w:rsid w:val="004B12C5"/>
    <w:rsid w:val="004B1561"/>
    <w:rsid w:val="004B1680"/>
    <w:rsid w:val="004B2052"/>
    <w:rsid w:val="004B2447"/>
    <w:rsid w:val="004B24DA"/>
    <w:rsid w:val="004B2C5A"/>
    <w:rsid w:val="004B2CB4"/>
    <w:rsid w:val="004B2DEA"/>
    <w:rsid w:val="004B39DD"/>
    <w:rsid w:val="004B3BBA"/>
    <w:rsid w:val="004B43F1"/>
    <w:rsid w:val="004B44AF"/>
    <w:rsid w:val="004B464C"/>
    <w:rsid w:val="004B4740"/>
    <w:rsid w:val="004B542B"/>
    <w:rsid w:val="004B5830"/>
    <w:rsid w:val="004B5995"/>
    <w:rsid w:val="004B5AF8"/>
    <w:rsid w:val="004B5D24"/>
    <w:rsid w:val="004B60D0"/>
    <w:rsid w:val="004B6303"/>
    <w:rsid w:val="004B68F2"/>
    <w:rsid w:val="004B6973"/>
    <w:rsid w:val="004B6B43"/>
    <w:rsid w:val="004B6BF5"/>
    <w:rsid w:val="004B6DEA"/>
    <w:rsid w:val="004B6E7C"/>
    <w:rsid w:val="004B6FAB"/>
    <w:rsid w:val="004B7071"/>
    <w:rsid w:val="004B75C3"/>
    <w:rsid w:val="004B7958"/>
    <w:rsid w:val="004B7A43"/>
    <w:rsid w:val="004B7B4F"/>
    <w:rsid w:val="004B7ED7"/>
    <w:rsid w:val="004C05B5"/>
    <w:rsid w:val="004C08B0"/>
    <w:rsid w:val="004C0D97"/>
    <w:rsid w:val="004C0DFF"/>
    <w:rsid w:val="004C146F"/>
    <w:rsid w:val="004C15AA"/>
    <w:rsid w:val="004C1645"/>
    <w:rsid w:val="004C1A34"/>
    <w:rsid w:val="004C1A85"/>
    <w:rsid w:val="004C1DDB"/>
    <w:rsid w:val="004C20C7"/>
    <w:rsid w:val="004C21B7"/>
    <w:rsid w:val="004C28C9"/>
    <w:rsid w:val="004C2E39"/>
    <w:rsid w:val="004C3158"/>
    <w:rsid w:val="004C327E"/>
    <w:rsid w:val="004C3317"/>
    <w:rsid w:val="004C34A5"/>
    <w:rsid w:val="004C3C99"/>
    <w:rsid w:val="004C3DB3"/>
    <w:rsid w:val="004C3FE5"/>
    <w:rsid w:val="004C407E"/>
    <w:rsid w:val="004C440B"/>
    <w:rsid w:val="004C492F"/>
    <w:rsid w:val="004C4BF6"/>
    <w:rsid w:val="004C4EBD"/>
    <w:rsid w:val="004C4EF3"/>
    <w:rsid w:val="004C542D"/>
    <w:rsid w:val="004C5488"/>
    <w:rsid w:val="004C5FE3"/>
    <w:rsid w:val="004C6A6D"/>
    <w:rsid w:val="004C744E"/>
    <w:rsid w:val="004C7485"/>
    <w:rsid w:val="004C7769"/>
    <w:rsid w:val="004C79D7"/>
    <w:rsid w:val="004C7C57"/>
    <w:rsid w:val="004C7CAE"/>
    <w:rsid w:val="004C7CD7"/>
    <w:rsid w:val="004C7D3F"/>
    <w:rsid w:val="004C7D4D"/>
    <w:rsid w:val="004C7E2B"/>
    <w:rsid w:val="004D004D"/>
    <w:rsid w:val="004D0058"/>
    <w:rsid w:val="004D0343"/>
    <w:rsid w:val="004D04F6"/>
    <w:rsid w:val="004D0796"/>
    <w:rsid w:val="004D086D"/>
    <w:rsid w:val="004D0BE8"/>
    <w:rsid w:val="004D0C88"/>
    <w:rsid w:val="004D0C94"/>
    <w:rsid w:val="004D0E35"/>
    <w:rsid w:val="004D1283"/>
    <w:rsid w:val="004D141F"/>
    <w:rsid w:val="004D14A3"/>
    <w:rsid w:val="004D1598"/>
    <w:rsid w:val="004D1621"/>
    <w:rsid w:val="004D17CA"/>
    <w:rsid w:val="004D1E5F"/>
    <w:rsid w:val="004D1E9C"/>
    <w:rsid w:val="004D1EDF"/>
    <w:rsid w:val="004D23E1"/>
    <w:rsid w:val="004D25C9"/>
    <w:rsid w:val="004D296B"/>
    <w:rsid w:val="004D2A39"/>
    <w:rsid w:val="004D2FA9"/>
    <w:rsid w:val="004D3233"/>
    <w:rsid w:val="004D398E"/>
    <w:rsid w:val="004D3B2C"/>
    <w:rsid w:val="004D3D5A"/>
    <w:rsid w:val="004D3E37"/>
    <w:rsid w:val="004D4423"/>
    <w:rsid w:val="004D44FE"/>
    <w:rsid w:val="004D452E"/>
    <w:rsid w:val="004D457A"/>
    <w:rsid w:val="004D5107"/>
    <w:rsid w:val="004D562F"/>
    <w:rsid w:val="004D58D9"/>
    <w:rsid w:val="004D5B47"/>
    <w:rsid w:val="004D5F91"/>
    <w:rsid w:val="004D6836"/>
    <w:rsid w:val="004D72C1"/>
    <w:rsid w:val="004D7317"/>
    <w:rsid w:val="004D7667"/>
    <w:rsid w:val="004D7D70"/>
    <w:rsid w:val="004E006C"/>
    <w:rsid w:val="004E01F0"/>
    <w:rsid w:val="004E01F5"/>
    <w:rsid w:val="004E02C3"/>
    <w:rsid w:val="004E0325"/>
    <w:rsid w:val="004E0536"/>
    <w:rsid w:val="004E09EE"/>
    <w:rsid w:val="004E0BEB"/>
    <w:rsid w:val="004E0D71"/>
    <w:rsid w:val="004E16B1"/>
    <w:rsid w:val="004E1DAF"/>
    <w:rsid w:val="004E20D0"/>
    <w:rsid w:val="004E22D6"/>
    <w:rsid w:val="004E256F"/>
    <w:rsid w:val="004E259B"/>
    <w:rsid w:val="004E2632"/>
    <w:rsid w:val="004E29AD"/>
    <w:rsid w:val="004E2B51"/>
    <w:rsid w:val="004E2BC4"/>
    <w:rsid w:val="004E2D79"/>
    <w:rsid w:val="004E30F9"/>
    <w:rsid w:val="004E3235"/>
    <w:rsid w:val="004E36B8"/>
    <w:rsid w:val="004E36BE"/>
    <w:rsid w:val="004E3756"/>
    <w:rsid w:val="004E3770"/>
    <w:rsid w:val="004E3852"/>
    <w:rsid w:val="004E391B"/>
    <w:rsid w:val="004E3DB2"/>
    <w:rsid w:val="004E415B"/>
    <w:rsid w:val="004E4173"/>
    <w:rsid w:val="004E4269"/>
    <w:rsid w:val="004E46C0"/>
    <w:rsid w:val="004E46E1"/>
    <w:rsid w:val="004E4C81"/>
    <w:rsid w:val="004E4DF6"/>
    <w:rsid w:val="004E4F8B"/>
    <w:rsid w:val="004E50FE"/>
    <w:rsid w:val="004E51A3"/>
    <w:rsid w:val="004E564A"/>
    <w:rsid w:val="004E56B2"/>
    <w:rsid w:val="004E576D"/>
    <w:rsid w:val="004E5CF1"/>
    <w:rsid w:val="004E5FC1"/>
    <w:rsid w:val="004E60F0"/>
    <w:rsid w:val="004E628E"/>
    <w:rsid w:val="004E635C"/>
    <w:rsid w:val="004E698D"/>
    <w:rsid w:val="004E6AD5"/>
    <w:rsid w:val="004E6B35"/>
    <w:rsid w:val="004E6BE5"/>
    <w:rsid w:val="004E6D03"/>
    <w:rsid w:val="004E7264"/>
    <w:rsid w:val="004E735D"/>
    <w:rsid w:val="004E7497"/>
    <w:rsid w:val="004E787D"/>
    <w:rsid w:val="004E7997"/>
    <w:rsid w:val="004E7ACA"/>
    <w:rsid w:val="004E7EE2"/>
    <w:rsid w:val="004F00A3"/>
    <w:rsid w:val="004F014B"/>
    <w:rsid w:val="004F0462"/>
    <w:rsid w:val="004F059A"/>
    <w:rsid w:val="004F0691"/>
    <w:rsid w:val="004F0763"/>
    <w:rsid w:val="004F080F"/>
    <w:rsid w:val="004F085D"/>
    <w:rsid w:val="004F0A33"/>
    <w:rsid w:val="004F0B93"/>
    <w:rsid w:val="004F0C44"/>
    <w:rsid w:val="004F0DCA"/>
    <w:rsid w:val="004F0EBA"/>
    <w:rsid w:val="004F11FE"/>
    <w:rsid w:val="004F124F"/>
    <w:rsid w:val="004F19D0"/>
    <w:rsid w:val="004F1CDB"/>
    <w:rsid w:val="004F1D09"/>
    <w:rsid w:val="004F1E74"/>
    <w:rsid w:val="004F215A"/>
    <w:rsid w:val="004F27D5"/>
    <w:rsid w:val="004F2AA3"/>
    <w:rsid w:val="004F2E5F"/>
    <w:rsid w:val="004F2F41"/>
    <w:rsid w:val="004F3534"/>
    <w:rsid w:val="004F35D5"/>
    <w:rsid w:val="004F3727"/>
    <w:rsid w:val="004F3FDB"/>
    <w:rsid w:val="004F43FD"/>
    <w:rsid w:val="004F4951"/>
    <w:rsid w:val="004F4DAE"/>
    <w:rsid w:val="004F5202"/>
    <w:rsid w:val="004F529F"/>
    <w:rsid w:val="004F5415"/>
    <w:rsid w:val="004F5669"/>
    <w:rsid w:val="004F5770"/>
    <w:rsid w:val="004F69B0"/>
    <w:rsid w:val="004F6A60"/>
    <w:rsid w:val="004F6BF8"/>
    <w:rsid w:val="004F6D0E"/>
    <w:rsid w:val="004F70C1"/>
    <w:rsid w:val="004F7242"/>
    <w:rsid w:val="004F7D91"/>
    <w:rsid w:val="0050020B"/>
    <w:rsid w:val="00500437"/>
    <w:rsid w:val="00500804"/>
    <w:rsid w:val="005008F6"/>
    <w:rsid w:val="00500A60"/>
    <w:rsid w:val="00500E19"/>
    <w:rsid w:val="00500FB7"/>
    <w:rsid w:val="00501138"/>
    <w:rsid w:val="0050149B"/>
    <w:rsid w:val="00501859"/>
    <w:rsid w:val="00502202"/>
    <w:rsid w:val="00502272"/>
    <w:rsid w:val="005024FA"/>
    <w:rsid w:val="0050264B"/>
    <w:rsid w:val="005027EB"/>
    <w:rsid w:val="0050295C"/>
    <w:rsid w:val="00502D32"/>
    <w:rsid w:val="00502EAB"/>
    <w:rsid w:val="00502F68"/>
    <w:rsid w:val="0050340D"/>
    <w:rsid w:val="005034BF"/>
    <w:rsid w:val="005036C2"/>
    <w:rsid w:val="00503787"/>
    <w:rsid w:val="00503953"/>
    <w:rsid w:val="00503971"/>
    <w:rsid w:val="00503A2B"/>
    <w:rsid w:val="00503B39"/>
    <w:rsid w:val="00503D94"/>
    <w:rsid w:val="00503F4A"/>
    <w:rsid w:val="0050403C"/>
    <w:rsid w:val="00504083"/>
    <w:rsid w:val="005040DA"/>
    <w:rsid w:val="0050424E"/>
    <w:rsid w:val="0050460C"/>
    <w:rsid w:val="00504A6D"/>
    <w:rsid w:val="00504B76"/>
    <w:rsid w:val="00504E98"/>
    <w:rsid w:val="00504FA9"/>
    <w:rsid w:val="005050C3"/>
    <w:rsid w:val="0050603F"/>
    <w:rsid w:val="005060DC"/>
    <w:rsid w:val="0050621B"/>
    <w:rsid w:val="0050627C"/>
    <w:rsid w:val="0050645A"/>
    <w:rsid w:val="0050647B"/>
    <w:rsid w:val="00506A46"/>
    <w:rsid w:val="00506ACE"/>
    <w:rsid w:val="00506D20"/>
    <w:rsid w:val="00506EF1"/>
    <w:rsid w:val="005073B4"/>
    <w:rsid w:val="005074B0"/>
    <w:rsid w:val="00507AA6"/>
    <w:rsid w:val="00507E42"/>
    <w:rsid w:val="00507EF8"/>
    <w:rsid w:val="00507F0E"/>
    <w:rsid w:val="00510389"/>
    <w:rsid w:val="005103BA"/>
    <w:rsid w:val="005104C1"/>
    <w:rsid w:val="0051059E"/>
    <w:rsid w:val="0051075A"/>
    <w:rsid w:val="0051075C"/>
    <w:rsid w:val="00510775"/>
    <w:rsid w:val="00510A3D"/>
    <w:rsid w:val="00510BAE"/>
    <w:rsid w:val="00510DBE"/>
    <w:rsid w:val="00510EB8"/>
    <w:rsid w:val="005117F6"/>
    <w:rsid w:val="00511BF1"/>
    <w:rsid w:val="005125A8"/>
    <w:rsid w:val="00512760"/>
    <w:rsid w:val="00513273"/>
    <w:rsid w:val="005138E7"/>
    <w:rsid w:val="00513B07"/>
    <w:rsid w:val="00513D33"/>
    <w:rsid w:val="00513DA6"/>
    <w:rsid w:val="00513EED"/>
    <w:rsid w:val="00514877"/>
    <w:rsid w:val="005148A3"/>
    <w:rsid w:val="005149D5"/>
    <w:rsid w:val="005149F2"/>
    <w:rsid w:val="00514CB9"/>
    <w:rsid w:val="00515015"/>
    <w:rsid w:val="00515662"/>
    <w:rsid w:val="00515D30"/>
    <w:rsid w:val="00516051"/>
    <w:rsid w:val="005164E0"/>
    <w:rsid w:val="005165AA"/>
    <w:rsid w:val="00516B95"/>
    <w:rsid w:val="00516E56"/>
    <w:rsid w:val="00517023"/>
    <w:rsid w:val="005175DE"/>
    <w:rsid w:val="00517D17"/>
    <w:rsid w:val="00517DDD"/>
    <w:rsid w:val="00520479"/>
    <w:rsid w:val="005204CB"/>
    <w:rsid w:val="00520543"/>
    <w:rsid w:val="00520748"/>
    <w:rsid w:val="0052087A"/>
    <w:rsid w:val="00520C9E"/>
    <w:rsid w:val="005210F2"/>
    <w:rsid w:val="005212AE"/>
    <w:rsid w:val="00521A3D"/>
    <w:rsid w:val="00521C08"/>
    <w:rsid w:val="00521D88"/>
    <w:rsid w:val="005222E2"/>
    <w:rsid w:val="00522395"/>
    <w:rsid w:val="005223A9"/>
    <w:rsid w:val="005227B2"/>
    <w:rsid w:val="005228BD"/>
    <w:rsid w:val="00522E91"/>
    <w:rsid w:val="00522FA8"/>
    <w:rsid w:val="0052343E"/>
    <w:rsid w:val="00523AB1"/>
    <w:rsid w:val="00523ADB"/>
    <w:rsid w:val="00523ED4"/>
    <w:rsid w:val="00524303"/>
    <w:rsid w:val="00524555"/>
    <w:rsid w:val="0052482B"/>
    <w:rsid w:val="0052486B"/>
    <w:rsid w:val="00524BA8"/>
    <w:rsid w:val="00524E65"/>
    <w:rsid w:val="00524EA7"/>
    <w:rsid w:val="0052554C"/>
    <w:rsid w:val="005255D5"/>
    <w:rsid w:val="005256AE"/>
    <w:rsid w:val="00525747"/>
    <w:rsid w:val="00525863"/>
    <w:rsid w:val="00525966"/>
    <w:rsid w:val="00525D12"/>
    <w:rsid w:val="0052624E"/>
    <w:rsid w:val="0052637F"/>
    <w:rsid w:val="0052664D"/>
    <w:rsid w:val="0052678B"/>
    <w:rsid w:val="005267E9"/>
    <w:rsid w:val="00526955"/>
    <w:rsid w:val="0052717D"/>
    <w:rsid w:val="005272DB"/>
    <w:rsid w:val="00527833"/>
    <w:rsid w:val="0053034D"/>
    <w:rsid w:val="005303E0"/>
    <w:rsid w:val="00530973"/>
    <w:rsid w:val="005309B6"/>
    <w:rsid w:val="00530E84"/>
    <w:rsid w:val="00531015"/>
    <w:rsid w:val="00531590"/>
    <w:rsid w:val="005315AD"/>
    <w:rsid w:val="005316CB"/>
    <w:rsid w:val="005318AD"/>
    <w:rsid w:val="005318EA"/>
    <w:rsid w:val="005319E2"/>
    <w:rsid w:val="00531CB9"/>
    <w:rsid w:val="00531D56"/>
    <w:rsid w:val="00531E71"/>
    <w:rsid w:val="005321B5"/>
    <w:rsid w:val="005322A4"/>
    <w:rsid w:val="00532617"/>
    <w:rsid w:val="00532D80"/>
    <w:rsid w:val="005330EE"/>
    <w:rsid w:val="00533632"/>
    <w:rsid w:val="005338BE"/>
    <w:rsid w:val="005339CA"/>
    <w:rsid w:val="00533A76"/>
    <w:rsid w:val="00533DA9"/>
    <w:rsid w:val="00533EC4"/>
    <w:rsid w:val="00533FC3"/>
    <w:rsid w:val="005347E1"/>
    <w:rsid w:val="00534DE3"/>
    <w:rsid w:val="00534F32"/>
    <w:rsid w:val="005354CA"/>
    <w:rsid w:val="005355A5"/>
    <w:rsid w:val="005357CD"/>
    <w:rsid w:val="00535BB1"/>
    <w:rsid w:val="00535CF0"/>
    <w:rsid w:val="00535EED"/>
    <w:rsid w:val="00535FC7"/>
    <w:rsid w:val="00536315"/>
    <w:rsid w:val="00536421"/>
    <w:rsid w:val="00536A36"/>
    <w:rsid w:val="00536AF1"/>
    <w:rsid w:val="00537280"/>
    <w:rsid w:val="0053758F"/>
    <w:rsid w:val="00537B0F"/>
    <w:rsid w:val="00537D92"/>
    <w:rsid w:val="00537E01"/>
    <w:rsid w:val="005400DB"/>
    <w:rsid w:val="0054024F"/>
    <w:rsid w:val="0054031D"/>
    <w:rsid w:val="005404BB"/>
    <w:rsid w:val="0054076A"/>
    <w:rsid w:val="00540903"/>
    <w:rsid w:val="00540B9C"/>
    <w:rsid w:val="00540C93"/>
    <w:rsid w:val="00540CEC"/>
    <w:rsid w:val="00540D90"/>
    <w:rsid w:val="005410AF"/>
    <w:rsid w:val="00541364"/>
    <w:rsid w:val="0054152B"/>
    <w:rsid w:val="005417CD"/>
    <w:rsid w:val="00541B25"/>
    <w:rsid w:val="00541BF2"/>
    <w:rsid w:val="005421A8"/>
    <w:rsid w:val="00542288"/>
    <w:rsid w:val="00542361"/>
    <w:rsid w:val="00542485"/>
    <w:rsid w:val="00542739"/>
    <w:rsid w:val="00542D75"/>
    <w:rsid w:val="00542DC8"/>
    <w:rsid w:val="005434F8"/>
    <w:rsid w:val="0054353F"/>
    <w:rsid w:val="005435BF"/>
    <w:rsid w:val="00543728"/>
    <w:rsid w:val="00543A5A"/>
    <w:rsid w:val="00543C54"/>
    <w:rsid w:val="00544174"/>
    <w:rsid w:val="0054442A"/>
    <w:rsid w:val="005446F2"/>
    <w:rsid w:val="00544C15"/>
    <w:rsid w:val="00544C72"/>
    <w:rsid w:val="00544C79"/>
    <w:rsid w:val="005452C0"/>
    <w:rsid w:val="005454AE"/>
    <w:rsid w:val="00545778"/>
    <w:rsid w:val="00545ACC"/>
    <w:rsid w:val="00545E35"/>
    <w:rsid w:val="00545F39"/>
    <w:rsid w:val="00546005"/>
    <w:rsid w:val="00546201"/>
    <w:rsid w:val="0054630A"/>
    <w:rsid w:val="005463E7"/>
    <w:rsid w:val="0054643B"/>
    <w:rsid w:val="00546547"/>
    <w:rsid w:val="00546777"/>
    <w:rsid w:val="0054700F"/>
    <w:rsid w:val="00547155"/>
    <w:rsid w:val="0054727B"/>
    <w:rsid w:val="0054760B"/>
    <w:rsid w:val="00547889"/>
    <w:rsid w:val="005478D4"/>
    <w:rsid w:val="00547950"/>
    <w:rsid w:val="00547C11"/>
    <w:rsid w:val="00547E0B"/>
    <w:rsid w:val="00547FC4"/>
    <w:rsid w:val="00547FD9"/>
    <w:rsid w:val="00550072"/>
    <w:rsid w:val="00550168"/>
    <w:rsid w:val="005506D9"/>
    <w:rsid w:val="00550D23"/>
    <w:rsid w:val="00550E45"/>
    <w:rsid w:val="005512EA"/>
    <w:rsid w:val="00551353"/>
    <w:rsid w:val="0055137D"/>
    <w:rsid w:val="005514C4"/>
    <w:rsid w:val="00551521"/>
    <w:rsid w:val="0055161F"/>
    <w:rsid w:val="00551944"/>
    <w:rsid w:val="00551E27"/>
    <w:rsid w:val="0055263B"/>
    <w:rsid w:val="0055276B"/>
    <w:rsid w:val="00552AF5"/>
    <w:rsid w:val="005532E0"/>
    <w:rsid w:val="005536BA"/>
    <w:rsid w:val="00553D23"/>
    <w:rsid w:val="00553F03"/>
    <w:rsid w:val="0055440F"/>
    <w:rsid w:val="00554446"/>
    <w:rsid w:val="0055470F"/>
    <w:rsid w:val="00554B35"/>
    <w:rsid w:val="00554E4E"/>
    <w:rsid w:val="00554F69"/>
    <w:rsid w:val="00554FC9"/>
    <w:rsid w:val="00555117"/>
    <w:rsid w:val="00555376"/>
    <w:rsid w:val="00555DD8"/>
    <w:rsid w:val="00556107"/>
    <w:rsid w:val="0055615A"/>
    <w:rsid w:val="005562F9"/>
    <w:rsid w:val="00556902"/>
    <w:rsid w:val="00556BA3"/>
    <w:rsid w:val="00556BE7"/>
    <w:rsid w:val="00556F6D"/>
    <w:rsid w:val="005571E9"/>
    <w:rsid w:val="005572C7"/>
    <w:rsid w:val="005573B1"/>
    <w:rsid w:val="00557642"/>
    <w:rsid w:val="00557700"/>
    <w:rsid w:val="005577CF"/>
    <w:rsid w:val="0055788D"/>
    <w:rsid w:val="00557891"/>
    <w:rsid w:val="00557BBF"/>
    <w:rsid w:val="00557F05"/>
    <w:rsid w:val="00557FB0"/>
    <w:rsid w:val="0056031F"/>
    <w:rsid w:val="0056039E"/>
    <w:rsid w:val="00560568"/>
    <w:rsid w:val="00560620"/>
    <w:rsid w:val="005606B0"/>
    <w:rsid w:val="00560750"/>
    <w:rsid w:val="005608C3"/>
    <w:rsid w:val="00560AE6"/>
    <w:rsid w:val="00560D4C"/>
    <w:rsid w:val="00560F6C"/>
    <w:rsid w:val="005610D5"/>
    <w:rsid w:val="005611B4"/>
    <w:rsid w:val="005614FF"/>
    <w:rsid w:val="00561A8F"/>
    <w:rsid w:val="00561B50"/>
    <w:rsid w:val="00561B68"/>
    <w:rsid w:val="00561D2E"/>
    <w:rsid w:val="00561E44"/>
    <w:rsid w:val="00561E53"/>
    <w:rsid w:val="0056209B"/>
    <w:rsid w:val="00562196"/>
    <w:rsid w:val="00562C2E"/>
    <w:rsid w:val="00562FD3"/>
    <w:rsid w:val="005632DF"/>
    <w:rsid w:val="00563518"/>
    <w:rsid w:val="0056416B"/>
    <w:rsid w:val="005643F7"/>
    <w:rsid w:val="0056461F"/>
    <w:rsid w:val="00564625"/>
    <w:rsid w:val="005646C7"/>
    <w:rsid w:val="00564A52"/>
    <w:rsid w:val="00564C0C"/>
    <w:rsid w:val="00564DA4"/>
    <w:rsid w:val="00564F89"/>
    <w:rsid w:val="00565427"/>
    <w:rsid w:val="005655F6"/>
    <w:rsid w:val="00565645"/>
    <w:rsid w:val="0056589E"/>
    <w:rsid w:val="005658C9"/>
    <w:rsid w:val="00565FD8"/>
    <w:rsid w:val="0056606B"/>
    <w:rsid w:val="00566185"/>
    <w:rsid w:val="0056628D"/>
    <w:rsid w:val="005662EA"/>
    <w:rsid w:val="005663A8"/>
    <w:rsid w:val="00566596"/>
    <w:rsid w:val="00566B16"/>
    <w:rsid w:val="005671FF"/>
    <w:rsid w:val="0056798D"/>
    <w:rsid w:val="00567C24"/>
    <w:rsid w:val="00570060"/>
    <w:rsid w:val="00570203"/>
    <w:rsid w:val="0057022B"/>
    <w:rsid w:val="00570677"/>
    <w:rsid w:val="005706D5"/>
    <w:rsid w:val="005706E8"/>
    <w:rsid w:val="005708AD"/>
    <w:rsid w:val="00570B57"/>
    <w:rsid w:val="00570B62"/>
    <w:rsid w:val="00570BFA"/>
    <w:rsid w:val="00570E62"/>
    <w:rsid w:val="005711D6"/>
    <w:rsid w:val="0057123A"/>
    <w:rsid w:val="005714D5"/>
    <w:rsid w:val="005714F2"/>
    <w:rsid w:val="005715F3"/>
    <w:rsid w:val="005717AA"/>
    <w:rsid w:val="00571DA8"/>
    <w:rsid w:val="00571FEA"/>
    <w:rsid w:val="00572081"/>
    <w:rsid w:val="00572A23"/>
    <w:rsid w:val="00572DEA"/>
    <w:rsid w:val="00572F8E"/>
    <w:rsid w:val="005730FA"/>
    <w:rsid w:val="005737AC"/>
    <w:rsid w:val="00573AC0"/>
    <w:rsid w:val="00573F71"/>
    <w:rsid w:val="005741ED"/>
    <w:rsid w:val="0057428A"/>
    <w:rsid w:val="005746B1"/>
    <w:rsid w:val="00574E6B"/>
    <w:rsid w:val="00574ED5"/>
    <w:rsid w:val="00574EF6"/>
    <w:rsid w:val="00575381"/>
    <w:rsid w:val="005755AA"/>
    <w:rsid w:val="00575B03"/>
    <w:rsid w:val="00575D00"/>
    <w:rsid w:val="00576140"/>
    <w:rsid w:val="00576323"/>
    <w:rsid w:val="005763D3"/>
    <w:rsid w:val="005764E0"/>
    <w:rsid w:val="00576601"/>
    <w:rsid w:val="005769E5"/>
    <w:rsid w:val="00576D34"/>
    <w:rsid w:val="00576F64"/>
    <w:rsid w:val="00576FBE"/>
    <w:rsid w:val="00577379"/>
    <w:rsid w:val="00577766"/>
    <w:rsid w:val="005777C2"/>
    <w:rsid w:val="00577DCB"/>
    <w:rsid w:val="00580027"/>
    <w:rsid w:val="005800A2"/>
    <w:rsid w:val="005807C2"/>
    <w:rsid w:val="005808B0"/>
    <w:rsid w:val="005809EC"/>
    <w:rsid w:val="00580CD7"/>
    <w:rsid w:val="00580F92"/>
    <w:rsid w:val="0058122A"/>
    <w:rsid w:val="005812AB"/>
    <w:rsid w:val="00581368"/>
    <w:rsid w:val="0058142B"/>
    <w:rsid w:val="005818A5"/>
    <w:rsid w:val="005819D1"/>
    <w:rsid w:val="00581DE7"/>
    <w:rsid w:val="00581F79"/>
    <w:rsid w:val="00581F8E"/>
    <w:rsid w:val="00581FA8"/>
    <w:rsid w:val="005821B3"/>
    <w:rsid w:val="0058220C"/>
    <w:rsid w:val="005825BD"/>
    <w:rsid w:val="005827F4"/>
    <w:rsid w:val="00582BF5"/>
    <w:rsid w:val="00582CA2"/>
    <w:rsid w:val="0058303E"/>
    <w:rsid w:val="005838C0"/>
    <w:rsid w:val="0058417A"/>
    <w:rsid w:val="005844F0"/>
    <w:rsid w:val="00584599"/>
    <w:rsid w:val="00584610"/>
    <w:rsid w:val="0058485E"/>
    <w:rsid w:val="00584A09"/>
    <w:rsid w:val="00584C68"/>
    <w:rsid w:val="00584E53"/>
    <w:rsid w:val="005857E0"/>
    <w:rsid w:val="005861DF"/>
    <w:rsid w:val="005862ED"/>
    <w:rsid w:val="005864FD"/>
    <w:rsid w:val="0058684B"/>
    <w:rsid w:val="00586B4B"/>
    <w:rsid w:val="00587359"/>
    <w:rsid w:val="0058749E"/>
    <w:rsid w:val="005875EC"/>
    <w:rsid w:val="005902AC"/>
    <w:rsid w:val="00590382"/>
    <w:rsid w:val="00590391"/>
    <w:rsid w:val="0059076A"/>
    <w:rsid w:val="005909A3"/>
    <w:rsid w:val="00590B3E"/>
    <w:rsid w:val="00590C65"/>
    <w:rsid w:val="00590D4F"/>
    <w:rsid w:val="00590DD5"/>
    <w:rsid w:val="00590F56"/>
    <w:rsid w:val="005915AD"/>
    <w:rsid w:val="005915B3"/>
    <w:rsid w:val="005917D8"/>
    <w:rsid w:val="005918CF"/>
    <w:rsid w:val="00591A7B"/>
    <w:rsid w:val="00591AC2"/>
    <w:rsid w:val="00591D60"/>
    <w:rsid w:val="0059214B"/>
    <w:rsid w:val="005921B7"/>
    <w:rsid w:val="005923B4"/>
    <w:rsid w:val="005927EF"/>
    <w:rsid w:val="00592AC6"/>
    <w:rsid w:val="00592C26"/>
    <w:rsid w:val="00592F07"/>
    <w:rsid w:val="00592F5E"/>
    <w:rsid w:val="00592F81"/>
    <w:rsid w:val="00593177"/>
    <w:rsid w:val="0059321B"/>
    <w:rsid w:val="005932D2"/>
    <w:rsid w:val="005932D8"/>
    <w:rsid w:val="005933FE"/>
    <w:rsid w:val="00593770"/>
    <w:rsid w:val="00593941"/>
    <w:rsid w:val="00594046"/>
    <w:rsid w:val="005940BD"/>
    <w:rsid w:val="00594715"/>
    <w:rsid w:val="00594A9E"/>
    <w:rsid w:val="00594E23"/>
    <w:rsid w:val="00594E6C"/>
    <w:rsid w:val="00595314"/>
    <w:rsid w:val="005956D3"/>
    <w:rsid w:val="0059576D"/>
    <w:rsid w:val="005958BE"/>
    <w:rsid w:val="00595BC9"/>
    <w:rsid w:val="00595F75"/>
    <w:rsid w:val="00596586"/>
    <w:rsid w:val="00596829"/>
    <w:rsid w:val="00596AD0"/>
    <w:rsid w:val="00596E71"/>
    <w:rsid w:val="00597E36"/>
    <w:rsid w:val="005A0336"/>
    <w:rsid w:val="005A04DD"/>
    <w:rsid w:val="005A055D"/>
    <w:rsid w:val="005A05DA"/>
    <w:rsid w:val="005A0933"/>
    <w:rsid w:val="005A098F"/>
    <w:rsid w:val="005A0BB7"/>
    <w:rsid w:val="005A0E26"/>
    <w:rsid w:val="005A1027"/>
    <w:rsid w:val="005A15BD"/>
    <w:rsid w:val="005A181D"/>
    <w:rsid w:val="005A1C13"/>
    <w:rsid w:val="005A20AE"/>
    <w:rsid w:val="005A2191"/>
    <w:rsid w:val="005A28D5"/>
    <w:rsid w:val="005A2C40"/>
    <w:rsid w:val="005A2C92"/>
    <w:rsid w:val="005A2CB0"/>
    <w:rsid w:val="005A326D"/>
    <w:rsid w:val="005A348D"/>
    <w:rsid w:val="005A3CD6"/>
    <w:rsid w:val="005A4151"/>
    <w:rsid w:val="005A4862"/>
    <w:rsid w:val="005A4D70"/>
    <w:rsid w:val="005A4F9A"/>
    <w:rsid w:val="005A5541"/>
    <w:rsid w:val="005A5ECF"/>
    <w:rsid w:val="005A6015"/>
    <w:rsid w:val="005A60AC"/>
    <w:rsid w:val="005A6136"/>
    <w:rsid w:val="005A6175"/>
    <w:rsid w:val="005A64BE"/>
    <w:rsid w:val="005A6B43"/>
    <w:rsid w:val="005A72CB"/>
    <w:rsid w:val="005A744C"/>
    <w:rsid w:val="005A7559"/>
    <w:rsid w:val="005A789F"/>
    <w:rsid w:val="005A7EE0"/>
    <w:rsid w:val="005B06B8"/>
    <w:rsid w:val="005B096F"/>
    <w:rsid w:val="005B0A1A"/>
    <w:rsid w:val="005B0A99"/>
    <w:rsid w:val="005B0DCA"/>
    <w:rsid w:val="005B0DE0"/>
    <w:rsid w:val="005B10C3"/>
    <w:rsid w:val="005B11B4"/>
    <w:rsid w:val="005B14DD"/>
    <w:rsid w:val="005B1602"/>
    <w:rsid w:val="005B1883"/>
    <w:rsid w:val="005B1C1A"/>
    <w:rsid w:val="005B1C38"/>
    <w:rsid w:val="005B1FE1"/>
    <w:rsid w:val="005B2110"/>
    <w:rsid w:val="005B2505"/>
    <w:rsid w:val="005B26C4"/>
    <w:rsid w:val="005B2719"/>
    <w:rsid w:val="005B272D"/>
    <w:rsid w:val="005B2A7D"/>
    <w:rsid w:val="005B2CA1"/>
    <w:rsid w:val="005B33CF"/>
    <w:rsid w:val="005B3583"/>
    <w:rsid w:val="005B394F"/>
    <w:rsid w:val="005B39CC"/>
    <w:rsid w:val="005B3A42"/>
    <w:rsid w:val="005B3C51"/>
    <w:rsid w:val="005B4111"/>
    <w:rsid w:val="005B41AD"/>
    <w:rsid w:val="005B4343"/>
    <w:rsid w:val="005B46EB"/>
    <w:rsid w:val="005B4A51"/>
    <w:rsid w:val="005B4AB4"/>
    <w:rsid w:val="005B4D15"/>
    <w:rsid w:val="005B4DDC"/>
    <w:rsid w:val="005B4E56"/>
    <w:rsid w:val="005B4EA5"/>
    <w:rsid w:val="005B54A6"/>
    <w:rsid w:val="005B56DC"/>
    <w:rsid w:val="005B618A"/>
    <w:rsid w:val="005B61E0"/>
    <w:rsid w:val="005B6297"/>
    <w:rsid w:val="005B63CD"/>
    <w:rsid w:val="005B686B"/>
    <w:rsid w:val="005B6A3C"/>
    <w:rsid w:val="005B6B97"/>
    <w:rsid w:val="005B6E08"/>
    <w:rsid w:val="005B6E7A"/>
    <w:rsid w:val="005B736E"/>
    <w:rsid w:val="005B74D3"/>
    <w:rsid w:val="005B7C56"/>
    <w:rsid w:val="005B7D25"/>
    <w:rsid w:val="005B7F4F"/>
    <w:rsid w:val="005C024B"/>
    <w:rsid w:val="005C037B"/>
    <w:rsid w:val="005C05F1"/>
    <w:rsid w:val="005C06B8"/>
    <w:rsid w:val="005C0A05"/>
    <w:rsid w:val="005C0BFB"/>
    <w:rsid w:val="005C0F82"/>
    <w:rsid w:val="005C11AA"/>
    <w:rsid w:val="005C13DF"/>
    <w:rsid w:val="005C18C3"/>
    <w:rsid w:val="005C1B31"/>
    <w:rsid w:val="005C1C16"/>
    <w:rsid w:val="005C1D6D"/>
    <w:rsid w:val="005C1DC0"/>
    <w:rsid w:val="005C2623"/>
    <w:rsid w:val="005C26B9"/>
    <w:rsid w:val="005C2A7D"/>
    <w:rsid w:val="005C3152"/>
    <w:rsid w:val="005C3696"/>
    <w:rsid w:val="005C379E"/>
    <w:rsid w:val="005C397C"/>
    <w:rsid w:val="005C39DB"/>
    <w:rsid w:val="005C3BB2"/>
    <w:rsid w:val="005C3BBA"/>
    <w:rsid w:val="005C3EA2"/>
    <w:rsid w:val="005C4317"/>
    <w:rsid w:val="005C435B"/>
    <w:rsid w:val="005C445E"/>
    <w:rsid w:val="005C451F"/>
    <w:rsid w:val="005C45A5"/>
    <w:rsid w:val="005C461C"/>
    <w:rsid w:val="005C4886"/>
    <w:rsid w:val="005C4E19"/>
    <w:rsid w:val="005C4E20"/>
    <w:rsid w:val="005C50DB"/>
    <w:rsid w:val="005C54A8"/>
    <w:rsid w:val="005C55A9"/>
    <w:rsid w:val="005C55C2"/>
    <w:rsid w:val="005C5876"/>
    <w:rsid w:val="005C5AD4"/>
    <w:rsid w:val="005C5B09"/>
    <w:rsid w:val="005C5CF3"/>
    <w:rsid w:val="005C5D64"/>
    <w:rsid w:val="005C5E18"/>
    <w:rsid w:val="005C5F3B"/>
    <w:rsid w:val="005C633C"/>
    <w:rsid w:val="005C63B5"/>
    <w:rsid w:val="005C6444"/>
    <w:rsid w:val="005C64F6"/>
    <w:rsid w:val="005C651D"/>
    <w:rsid w:val="005C6583"/>
    <w:rsid w:val="005C68FF"/>
    <w:rsid w:val="005C6CE6"/>
    <w:rsid w:val="005C6E22"/>
    <w:rsid w:val="005C707A"/>
    <w:rsid w:val="005C7A38"/>
    <w:rsid w:val="005C7AED"/>
    <w:rsid w:val="005C7DC6"/>
    <w:rsid w:val="005C7DF9"/>
    <w:rsid w:val="005C7FB6"/>
    <w:rsid w:val="005D0180"/>
    <w:rsid w:val="005D0198"/>
    <w:rsid w:val="005D01A7"/>
    <w:rsid w:val="005D0261"/>
    <w:rsid w:val="005D060E"/>
    <w:rsid w:val="005D0678"/>
    <w:rsid w:val="005D06B2"/>
    <w:rsid w:val="005D06BE"/>
    <w:rsid w:val="005D06D9"/>
    <w:rsid w:val="005D091C"/>
    <w:rsid w:val="005D1356"/>
    <w:rsid w:val="005D153B"/>
    <w:rsid w:val="005D167B"/>
    <w:rsid w:val="005D1D3A"/>
    <w:rsid w:val="005D1F0F"/>
    <w:rsid w:val="005D27F5"/>
    <w:rsid w:val="005D2A18"/>
    <w:rsid w:val="005D2B88"/>
    <w:rsid w:val="005D2C6C"/>
    <w:rsid w:val="005D2E68"/>
    <w:rsid w:val="005D2EC9"/>
    <w:rsid w:val="005D3035"/>
    <w:rsid w:val="005D338B"/>
    <w:rsid w:val="005D35AE"/>
    <w:rsid w:val="005D373E"/>
    <w:rsid w:val="005D38B1"/>
    <w:rsid w:val="005D3985"/>
    <w:rsid w:val="005D3B14"/>
    <w:rsid w:val="005D3E41"/>
    <w:rsid w:val="005D4166"/>
    <w:rsid w:val="005D42D9"/>
    <w:rsid w:val="005D4435"/>
    <w:rsid w:val="005D4636"/>
    <w:rsid w:val="005D5155"/>
    <w:rsid w:val="005D51CD"/>
    <w:rsid w:val="005D5C3E"/>
    <w:rsid w:val="005D5D12"/>
    <w:rsid w:val="005D6021"/>
    <w:rsid w:val="005D656C"/>
    <w:rsid w:val="005D6829"/>
    <w:rsid w:val="005D6B27"/>
    <w:rsid w:val="005D6F2D"/>
    <w:rsid w:val="005D70A7"/>
    <w:rsid w:val="005D70BE"/>
    <w:rsid w:val="005D7BD5"/>
    <w:rsid w:val="005D7CB0"/>
    <w:rsid w:val="005D7FC7"/>
    <w:rsid w:val="005E02FA"/>
    <w:rsid w:val="005E038E"/>
    <w:rsid w:val="005E053F"/>
    <w:rsid w:val="005E0650"/>
    <w:rsid w:val="005E0981"/>
    <w:rsid w:val="005E0B39"/>
    <w:rsid w:val="005E0C1A"/>
    <w:rsid w:val="005E1254"/>
    <w:rsid w:val="005E189F"/>
    <w:rsid w:val="005E23FB"/>
    <w:rsid w:val="005E251A"/>
    <w:rsid w:val="005E2534"/>
    <w:rsid w:val="005E253B"/>
    <w:rsid w:val="005E2E99"/>
    <w:rsid w:val="005E2F6A"/>
    <w:rsid w:val="005E30B6"/>
    <w:rsid w:val="005E30E5"/>
    <w:rsid w:val="005E33BF"/>
    <w:rsid w:val="005E3551"/>
    <w:rsid w:val="005E3692"/>
    <w:rsid w:val="005E38BE"/>
    <w:rsid w:val="005E3C87"/>
    <w:rsid w:val="005E3FD5"/>
    <w:rsid w:val="005E42B3"/>
    <w:rsid w:val="005E4699"/>
    <w:rsid w:val="005E53DF"/>
    <w:rsid w:val="005E578F"/>
    <w:rsid w:val="005E57FA"/>
    <w:rsid w:val="005E61EB"/>
    <w:rsid w:val="005E64E0"/>
    <w:rsid w:val="005E66B6"/>
    <w:rsid w:val="005E6C0C"/>
    <w:rsid w:val="005E6CEC"/>
    <w:rsid w:val="005E7189"/>
    <w:rsid w:val="005E765F"/>
    <w:rsid w:val="005E779B"/>
    <w:rsid w:val="005E7C46"/>
    <w:rsid w:val="005E7DDC"/>
    <w:rsid w:val="005F0300"/>
    <w:rsid w:val="005F047C"/>
    <w:rsid w:val="005F05C9"/>
    <w:rsid w:val="005F0A5A"/>
    <w:rsid w:val="005F0E72"/>
    <w:rsid w:val="005F11AE"/>
    <w:rsid w:val="005F11F0"/>
    <w:rsid w:val="005F15F2"/>
    <w:rsid w:val="005F1706"/>
    <w:rsid w:val="005F17C1"/>
    <w:rsid w:val="005F18E0"/>
    <w:rsid w:val="005F1DA0"/>
    <w:rsid w:val="005F1DA5"/>
    <w:rsid w:val="005F237F"/>
    <w:rsid w:val="005F2523"/>
    <w:rsid w:val="005F2660"/>
    <w:rsid w:val="005F2739"/>
    <w:rsid w:val="005F2787"/>
    <w:rsid w:val="005F291F"/>
    <w:rsid w:val="005F35C5"/>
    <w:rsid w:val="005F3AB7"/>
    <w:rsid w:val="005F4088"/>
    <w:rsid w:val="005F41AB"/>
    <w:rsid w:val="005F4441"/>
    <w:rsid w:val="005F46B8"/>
    <w:rsid w:val="005F476C"/>
    <w:rsid w:val="005F480E"/>
    <w:rsid w:val="005F4DB2"/>
    <w:rsid w:val="005F5181"/>
    <w:rsid w:val="005F51A7"/>
    <w:rsid w:val="005F51AE"/>
    <w:rsid w:val="005F51EE"/>
    <w:rsid w:val="005F522F"/>
    <w:rsid w:val="005F566E"/>
    <w:rsid w:val="005F575B"/>
    <w:rsid w:val="005F5B71"/>
    <w:rsid w:val="005F5CD8"/>
    <w:rsid w:val="005F5F91"/>
    <w:rsid w:val="005F62FB"/>
    <w:rsid w:val="005F65AA"/>
    <w:rsid w:val="005F65FD"/>
    <w:rsid w:val="005F6848"/>
    <w:rsid w:val="005F694E"/>
    <w:rsid w:val="005F6955"/>
    <w:rsid w:val="005F6AE4"/>
    <w:rsid w:val="005F6D13"/>
    <w:rsid w:val="005F73BF"/>
    <w:rsid w:val="005F77F4"/>
    <w:rsid w:val="005F7C99"/>
    <w:rsid w:val="005F7EC4"/>
    <w:rsid w:val="0060006A"/>
    <w:rsid w:val="006005DD"/>
    <w:rsid w:val="006006D2"/>
    <w:rsid w:val="00600723"/>
    <w:rsid w:val="0060148D"/>
    <w:rsid w:val="006015F0"/>
    <w:rsid w:val="00601CFB"/>
    <w:rsid w:val="0060267F"/>
    <w:rsid w:val="006031E1"/>
    <w:rsid w:val="006039A5"/>
    <w:rsid w:val="00603BA3"/>
    <w:rsid w:val="00603D62"/>
    <w:rsid w:val="00604077"/>
    <w:rsid w:val="00604284"/>
    <w:rsid w:val="00604316"/>
    <w:rsid w:val="00604471"/>
    <w:rsid w:val="00604732"/>
    <w:rsid w:val="00604835"/>
    <w:rsid w:val="00604B2D"/>
    <w:rsid w:val="00605564"/>
    <w:rsid w:val="006057C8"/>
    <w:rsid w:val="00605869"/>
    <w:rsid w:val="00605A2E"/>
    <w:rsid w:val="00606100"/>
    <w:rsid w:val="006067E6"/>
    <w:rsid w:val="006069D0"/>
    <w:rsid w:val="00606B68"/>
    <w:rsid w:val="00606ECE"/>
    <w:rsid w:val="006072F5"/>
    <w:rsid w:val="00607690"/>
    <w:rsid w:val="00607A9B"/>
    <w:rsid w:val="00607AF2"/>
    <w:rsid w:val="00607F79"/>
    <w:rsid w:val="00610634"/>
    <w:rsid w:val="00610822"/>
    <w:rsid w:val="00610B0C"/>
    <w:rsid w:val="00610B63"/>
    <w:rsid w:val="00610FEE"/>
    <w:rsid w:val="00611350"/>
    <w:rsid w:val="0061156A"/>
    <w:rsid w:val="006116BE"/>
    <w:rsid w:val="00611B42"/>
    <w:rsid w:val="00611C81"/>
    <w:rsid w:val="006121B4"/>
    <w:rsid w:val="006127BA"/>
    <w:rsid w:val="0061280B"/>
    <w:rsid w:val="00613189"/>
    <w:rsid w:val="006131B7"/>
    <w:rsid w:val="0061347A"/>
    <w:rsid w:val="006135E1"/>
    <w:rsid w:val="00613745"/>
    <w:rsid w:val="00613AA3"/>
    <w:rsid w:val="00613D3F"/>
    <w:rsid w:val="00613EF0"/>
    <w:rsid w:val="0061425C"/>
    <w:rsid w:val="00614317"/>
    <w:rsid w:val="00614358"/>
    <w:rsid w:val="00614382"/>
    <w:rsid w:val="006144A1"/>
    <w:rsid w:val="00614BB7"/>
    <w:rsid w:val="00614C17"/>
    <w:rsid w:val="00614CC2"/>
    <w:rsid w:val="00614F7B"/>
    <w:rsid w:val="006151C6"/>
    <w:rsid w:val="006155FD"/>
    <w:rsid w:val="006157B6"/>
    <w:rsid w:val="006158E5"/>
    <w:rsid w:val="00615909"/>
    <w:rsid w:val="00615AC3"/>
    <w:rsid w:val="00615C41"/>
    <w:rsid w:val="00615D70"/>
    <w:rsid w:val="00616132"/>
    <w:rsid w:val="00616157"/>
    <w:rsid w:val="006164DE"/>
    <w:rsid w:val="00616675"/>
    <w:rsid w:val="0061677A"/>
    <w:rsid w:val="00616E3C"/>
    <w:rsid w:val="00616F4A"/>
    <w:rsid w:val="00616F77"/>
    <w:rsid w:val="00617229"/>
    <w:rsid w:val="00617280"/>
    <w:rsid w:val="00617327"/>
    <w:rsid w:val="006175D6"/>
    <w:rsid w:val="006177C4"/>
    <w:rsid w:val="00617B1C"/>
    <w:rsid w:val="00617F65"/>
    <w:rsid w:val="0062039B"/>
    <w:rsid w:val="00620A92"/>
    <w:rsid w:val="00620B6B"/>
    <w:rsid w:val="00620C3C"/>
    <w:rsid w:val="00620CF9"/>
    <w:rsid w:val="00620D39"/>
    <w:rsid w:val="00620DFE"/>
    <w:rsid w:val="00620F58"/>
    <w:rsid w:val="006210F7"/>
    <w:rsid w:val="00621251"/>
    <w:rsid w:val="00621A9B"/>
    <w:rsid w:val="00621B16"/>
    <w:rsid w:val="00621C86"/>
    <w:rsid w:val="00621DBC"/>
    <w:rsid w:val="00621E35"/>
    <w:rsid w:val="00621E61"/>
    <w:rsid w:val="00621FBF"/>
    <w:rsid w:val="00622148"/>
    <w:rsid w:val="0062287E"/>
    <w:rsid w:val="006228F1"/>
    <w:rsid w:val="00622F06"/>
    <w:rsid w:val="00622F9B"/>
    <w:rsid w:val="00623048"/>
    <w:rsid w:val="006232D3"/>
    <w:rsid w:val="006234D8"/>
    <w:rsid w:val="00623BB9"/>
    <w:rsid w:val="00624253"/>
    <w:rsid w:val="00624471"/>
    <w:rsid w:val="006252EE"/>
    <w:rsid w:val="00625774"/>
    <w:rsid w:val="00625A4D"/>
    <w:rsid w:val="00626394"/>
    <w:rsid w:val="006263A2"/>
    <w:rsid w:val="006263ED"/>
    <w:rsid w:val="006265BD"/>
    <w:rsid w:val="006266C9"/>
    <w:rsid w:val="00626973"/>
    <w:rsid w:val="00626CD4"/>
    <w:rsid w:val="00626E29"/>
    <w:rsid w:val="00626ED8"/>
    <w:rsid w:val="00627058"/>
    <w:rsid w:val="006273A3"/>
    <w:rsid w:val="00627412"/>
    <w:rsid w:val="00627A6E"/>
    <w:rsid w:val="00627B77"/>
    <w:rsid w:val="00630445"/>
    <w:rsid w:val="006308FA"/>
    <w:rsid w:val="006309F0"/>
    <w:rsid w:val="00630C5A"/>
    <w:rsid w:val="00630F67"/>
    <w:rsid w:val="00631013"/>
    <w:rsid w:val="006314EC"/>
    <w:rsid w:val="00631717"/>
    <w:rsid w:val="00631E47"/>
    <w:rsid w:val="00631E57"/>
    <w:rsid w:val="00632131"/>
    <w:rsid w:val="0063227E"/>
    <w:rsid w:val="0063241A"/>
    <w:rsid w:val="006328B2"/>
    <w:rsid w:val="0063293D"/>
    <w:rsid w:val="00632C48"/>
    <w:rsid w:val="00632DBC"/>
    <w:rsid w:val="006330FF"/>
    <w:rsid w:val="00633675"/>
    <w:rsid w:val="006336C0"/>
    <w:rsid w:val="006338CE"/>
    <w:rsid w:val="00633999"/>
    <w:rsid w:val="00633D5F"/>
    <w:rsid w:val="00633F81"/>
    <w:rsid w:val="00634114"/>
    <w:rsid w:val="00634278"/>
    <w:rsid w:val="0063433B"/>
    <w:rsid w:val="0063448B"/>
    <w:rsid w:val="00634533"/>
    <w:rsid w:val="006346CD"/>
    <w:rsid w:val="006349D2"/>
    <w:rsid w:val="00634CEC"/>
    <w:rsid w:val="0063507A"/>
    <w:rsid w:val="00635223"/>
    <w:rsid w:val="00635749"/>
    <w:rsid w:val="006359C6"/>
    <w:rsid w:val="00635B50"/>
    <w:rsid w:val="00635F52"/>
    <w:rsid w:val="00636398"/>
    <w:rsid w:val="0063651C"/>
    <w:rsid w:val="006367AA"/>
    <w:rsid w:val="00636BC5"/>
    <w:rsid w:val="00636E99"/>
    <w:rsid w:val="006372A2"/>
    <w:rsid w:val="00637311"/>
    <w:rsid w:val="006375A8"/>
    <w:rsid w:val="00637816"/>
    <w:rsid w:val="00637A06"/>
    <w:rsid w:val="00637D76"/>
    <w:rsid w:val="0064001C"/>
    <w:rsid w:val="00640210"/>
    <w:rsid w:val="006402DD"/>
    <w:rsid w:val="006403E3"/>
    <w:rsid w:val="0064052D"/>
    <w:rsid w:val="00640613"/>
    <w:rsid w:val="00640CBE"/>
    <w:rsid w:val="00640DDA"/>
    <w:rsid w:val="00641103"/>
    <w:rsid w:val="00641239"/>
    <w:rsid w:val="006414D4"/>
    <w:rsid w:val="0064178D"/>
    <w:rsid w:val="00641943"/>
    <w:rsid w:val="0064194D"/>
    <w:rsid w:val="00641CDA"/>
    <w:rsid w:val="00641D80"/>
    <w:rsid w:val="00641DEB"/>
    <w:rsid w:val="006420FD"/>
    <w:rsid w:val="0064224A"/>
    <w:rsid w:val="0064241A"/>
    <w:rsid w:val="00642472"/>
    <w:rsid w:val="00642ADB"/>
    <w:rsid w:val="00643403"/>
    <w:rsid w:val="00643A47"/>
    <w:rsid w:val="00643EEC"/>
    <w:rsid w:val="00643FC5"/>
    <w:rsid w:val="006445B5"/>
    <w:rsid w:val="006448E7"/>
    <w:rsid w:val="00644BE8"/>
    <w:rsid w:val="00644C80"/>
    <w:rsid w:val="00644CE7"/>
    <w:rsid w:val="00644E04"/>
    <w:rsid w:val="00644E70"/>
    <w:rsid w:val="00644EA4"/>
    <w:rsid w:val="00644EB6"/>
    <w:rsid w:val="00645209"/>
    <w:rsid w:val="00645290"/>
    <w:rsid w:val="00645402"/>
    <w:rsid w:val="006458D6"/>
    <w:rsid w:val="0064630B"/>
    <w:rsid w:val="0064647D"/>
    <w:rsid w:val="00646712"/>
    <w:rsid w:val="00646A2D"/>
    <w:rsid w:val="00646BDC"/>
    <w:rsid w:val="00646C83"/>
    <w:rsid w:val="00646FF3"/>
    <w:rsid w:val="00647656"/>
    <w:rsid w:val="006477EF"/>
    <w:rsid w:val="00647A5C"/>
    <w:rsid w:val="00647A83"/>
    <w:rsid w:val="00647B30"/>
    <w:rsid w:val="00647B72"/>
    <w:rsid w:val="00647F5E"/>
    <w:rsid w:val="00647F7C"/>
    <w:rsid w:val="00647F98"/>
    <w:rsid w:val="00650080"/>
    <w:rsid w:val="0065038C"/>
    <w:rsid w:val="006504CD"/>
    <w:rsid w:val="0065058C"/>
    <w:rsid w:val="00650EB5"/>
    <w:rsid w:val="0065105E"/>
    <w:rsid w:val="00651067"/>
    <w:rsid w:val="00651A5F"/>
    <w:rsid w:val="00651C3A"/>
    <w:rsid w:val="00651D21"/>
    <w:rsid w:val="00651D76"/>
    <w:rsid w:val="006522EA"/>
    <w:rsid w:val="00652342"/>
    <w:rsid w:val="00652445"/>
    <w:rsid w:val="006527C7"/>
    <w:rsid w:val="00652D99"/>
    <w:rsid w:val="00652FCE"/>
    <w:rsid w:val="006536A9"/>
    <w:rsid w:val="00653AFE"/>
    <w:rsid w:val="00653ED9"/>
    <w:rsid w:val="00653EEC"/>
    <w:rsid w:val="006545DB"/>
    <w:rsid w:val="00654702"/>
    <w:rsid w:val="00654BFF"/>
    <w:rsid w:val="00654D1B"/>
    <w:rsid w:val="00655979"/>
    <w:rsid w:val="00655FF3"/>
    <w:rsid w:val="00656126"/>
    <w:rsid w:val="00656976"/>
    <w:rsid w:val="00656A87"/>
    <w:rsid w:val="00656C3B"/>
    <w:rsid w:val="00656FB0"/>
    <w:rsid w:val="0065706E"/>
    <w:rsid w:val="006570DB"/>
    <w:rsid w:val="00657310"/>
    <w:rsid w:val="00657535"/>
    <w:rsid w:val="00657EBA"/>
    <w:rsid w:val="00660120"/>
    <w:rsid w:val="0066021F"/>
    <w:rsid w:val="00660237"/>
    <w:rsid w:val="00660324"/>
    <w:rsid w:val="00660475"/>
    <w:rsid w:val="00660D5C"/>
    <w:rsid w:val="00660D79"/>
    <w:rsid w:val="00661354"/>
    <w:rsid w:val="00661421"/>
    <w:rsid w:val="00661939"/>
    <w:rsid w:val="00661C59"/>
    <w:rsid w:val="00661D0C"/>
    <w:rsid w:val="00661F4C"/>
    <w:rsid w:val="0066220A"/>
    <w:rsid w:val="006622AE"/>
    <w:rsid w:val="00662658"/>
    <w:rsid w:val="006628FA"/>
    <w:rsid w:val="00662A20"/>
    <w:rsid w:val="00662EF4"/>
    <w:rsid w:val="006631D5"/>
    <w:rsid w:val="006636DC"/>
    <w:rsid w:val="0066375B"/>
    <w:rsid w:val="00663B38"/>
    <w:rsid w:val="00663F9E"/>
    <w:rsid w:val="00664489"/>
    <w:rsid w:val="00664606"/>
    <w:rsid w:val="00664769"/>
    <w:rsid w:val="006647F6"/>
    <w:rsid w:val="0066489D"/>
    <w:rsid w:val="006648CF"/>
    <w:rsid w:val="00664C49"/>
    <w:rsid w:val="00664C8B"/>
    <w:rsid w:val="00664CB7"/>
    <w:rsid w:val="00664F85"/>
    <w:rsid w:val="00665297"/>
    <w:rsid w:val="00665615"/>
    <w:rsid w:val="00665810"/>
    <w:rsid w:val="00665A16"/>
    <w:rsid w:val="00665A1F"/>
    <w:rsid w:val="00665E5F"/>
    <w:rsid w:val="00665EB1"/>
    <w:rsid w:val="00666882"/>
    <w:rsid w:val="00666900"/>
    <w:rsid w:val="006669A9"/>
    <w:rsid w:val="00666C74"/>
    <w:rsid w:val="006673F7"/>
    <w:rsid w:val="006678D9"/>
    <w:rsid w:val="006678DD"/>
    <w:rsid w:val="00667BF9"/>
    <w:rsid w:val="00667D43"/>
    <w:rsid w:val="00667DA2"/>
    <w:rsid w:val="00667EA8"/>
    <w:rsid w:val="00670304"/>
    <w:rsid w:val="0067032E"/>
    <w:rsid w:val="00670984"/>
    <w:rsid w:val="006709BC"/>
    <w:rsid w:val="00670C11"/>
    <w:rsid w:val="00670D15"/>
    <w:rsid w:val="006712BB"/>
    <w:rsid w:val="00671453"/>
    <w:rsid w:val="0067156F"/>
    <w:rsid w:val="00672A7A"/>
    <w:rsid w:val="00672BBE"/>
    <w:rsid w:val="00672DBD"/>
    <w:rsid w:val="00672EC2"/>
    <w:rsid w:val="00672FCB"/>
    <w:rsid w:val="0067320C"/>
    <w:rsid w:val="006732B3"/>
    <w:rsid w:val="0067339E"/>
    <w:rsid w:val="0067356F"/>
    <w:rsid w:val="00673C49"/>
    <w:rsid w:val="00673E6D"/>
    <w:rsid w:val="0067426A"/>
    <w:rsid w:val="00674758"/>
    <w:rsid w:val="006748D0"/>
    <w:rsid w:val="006748E8"/>
    <w:rsid w:val="00674C29"/>
    <w:rsid w:val="00674E6B"/>
    <w:rsid w:val="00674E8E"/>
    <w:rsid w:val="006752A5"/>
    <w:rsid w:val="00675349"/>
    <w:rsid w:val="006755ED"/>
    <w:rsid w:val="00675621"/>
    <w:rsid w:val="0067568B"/>
    <w:rsid w:val="0067572B"/>
    <w:rsid w:val="006757F6"/>
    <w:rsid w:val="0067588A"/>
    <w:rsid w:val="00675B0D"/>
    <w:rsid w:val="00675D79"/>
    <w:rsid w:val="00676069"/>
    <w:rsid w:val="00676355"/>
    <w:rsid w:val="00676737"/>
    <w:rsid w:val="00676B0D"/>
    <w:rsid w:val="006772D0"/>
    <w:rsid w:val="00677387"/>
    <w:rsid w:val="00677406"/>
    <w:rsid w:val="006777B6"/>
    <w:rsid w:val="00677815"/>
    <w:rsid w:val="00677847"/>
    <w:rsid w:val="00677BF5"/>
    <w:rsid w:val="00680205"/>
    <w:rsid w:val="00680A4C"/>
    <w:rsid w:val="00680CA8"/>
    <w:rsid w:val="00680E24"/>
    <w:rsid w:val="0068110F"/>
    <w:rsid w:val="006812E2"/>
    <w:rsid w:val="00681769"/>
    <w:rsid w:val="006817A7"/>
    <w:rsid w:val="00681B1D"/>
    <w:rsid w:val="00681DC6"/>
    <w:rsid w:val="00681F37"/>
    <w:rsid w:val="0068204D"/>
    <w:rsid w:val="0068246F"/>
    <w:rsid w:val="0068263B"/>
    <w:rsid w:val="0068279D"/>
    <w:rsid w:val="00682E34"/>
    <w:rsid w:val="00683860"/>
    <w:rsid w:val="00683CD9"/>
    <w:rsid w:val="00683EDD"/>
    <w:rsid w:val="00684233"/>
    <w:rsid w:val="006844CA"/>
    <w:rsid w:val="006846F6"/>
    <w:rsid w:val="00684A62"/>
    <w:rsid w:val="00685215"/>
    <w:rsid w:val="0068528B"/>
    <w:rsid w:val="0068530C"/>
    <w:rsid w:val="00685580"/>
    <w:rsid w:val="00685588"/>
    <w:rsid w:val="006856FD"/>
    <w:rsid w:val="006858D3"/>
    <w:rsid w:val="00685BA0"/>
    <w:rsid w:val="00685D64"/>
    <w:rsid w:val="006861E1"/>
    <w:rsid w:val="0068632B"/>
    <w:rsid w:val="00686567"/>
    <w:rsid w:val="0068699E"/>
    <w:rsid w:val="00686CF3"/>
    <w:rsid w:val="00686E4B"/>
    <w:rsid w:val="00686E7A"/>
    <w:rsid w:val="00687090"/>
    <w:rsid w:val="00687552"/>
    <w:rsid w:val="00687643"/>
    <w:rsid w:val="00687971"/>
    <w:rsid w:val="00687AD1"/>
    <w:rsid w:val="00687B86"/>
    <w:rsid w:val="00687C93"/>
    <w:rsid w:val="00687D43"/>
    <w:rsid w:val="00690046"/>
    <w:rsid w:val="006900AE"/>
    <w:rsid w:val="006909B4"/>
    <w:rsid w:val="00690BA8"/>
    <w:rsid w:val="00690D0D"/>
    <w:rsid w:val="00691205"/>
    <w:rsid w:val="006914E0"/>
    <w:rsid w:val="0069165E"/>
    <w:rsid w:val="006916A6"/>
    <w:rsid w:val="00691794"/>
    <w:rsid w:val="00691E28"/>
    <w:rsid w:val="00691E4F"/>
    <w:rsid w:val="00692209"/>
    <w:rsid w:val="0069235E"/>
    <w:rsid w:val="00692539"/>
    <w:rsid w:val="006925ED"/>
    <w:rsid w:val="00692B11"/>
    <w:rsid w:val="00692B90"/>
    <w:rsid w:val="00692C4E"/>
    <w:rsid w:val="00692D88"/>
    <w:rsid w:val="0069311E"/>
    <w:rsid w:val="00693270"/>
    <w:rsid w:val="006934E7"/>
    <w:rsid w:val="00693633"/>
    <w:rsid w:val="006937E4"/>
    <w:rsid w:val="006939FF"/>
    <w:rsid w:val="00694140"/>
    <w:rsid w:val="00694693"/>
    <w:rsid w:val="00694AF6"/>
    <w:rsid w:val="00694C3E"/>
    <w:rsid w:val="00694D00"/>
    <w:rsid w:val="00694F9D"/>
    <w:rsid w:val="0069562A"/>
    <w:rsid w:val="00695768"/>
    <w:rsid w:val="00695BE0"/>
    <w:rsid w:val="00695C9A"/>
    <w:rsid w:val="00695D68"/>
    <w:rsid w:val="006961A3"/>
    <w:rsid w:val="006962A1"/>
    <w:rsid w:val="0069643C"/>
    <w:rsid w:val="0069668C"/>
    <w:rsid w:val="00696854"/>
    <w:rsid w:val="006968C2"/>
    <w:rsid w:val="00696AC9"/>
    <w:rsid w:val="00696B10"/>
    <w:rsid w:val="00696C1B"/>
    <w:rsid w:val="00697223"/>
    <w:rsid w:val="00697907"/>
    <w:rsid w:val="006A0599"/>
    <w:rsid w:val="006A09B3"/>
    <w:rsid w:val="006A16D5"/>
    <w:rsid w:val="006A170D"/>
    <w:rsid w:val="006A1781"/>
    <w:rsid w:val="006A1A0B"/>
    <w:rsid w:val="006A1A17"/>
    <w:rsid w:val="006A1D2B"/>
    <w:rsid w:val="006A216E"/>
    <w:rsid w:val="006A278E"/>
    <w:rsid w:val="006A29BF"/>
    <w:rsid w:val="006A2C84"/>
    <w:rsid w:val="006A2DA9"/>
    <w:rsid w:val="006A3372"/>
    <w:rsid w:val="006A3596"/>
    <w:rsid w:val="006A369B"/>
    <w:rsid w:val="006A3803"/>
    <w:rsid w:val="006A3931"/>
    <w:rsid w:val="006A3995"/>
    <w:rsid w:val="006A39CC"/>
    <w:rsid w:val="006A3BD8"/>
    <w:rsid w:val="006A3C23"/>
    <w:rsid w:val="006A4119"/>
    <w:rsid w:val="006A44B3"/>
    <w:rsid w:val="006A4749"/>
    <w:rsid w:val="006A4769"/>
    <w:rsid w:val="006A4EFD"/>
    <w:rsid w:val="006A535E"/>
    <w:rsid w:val="006A5B5B"/>
    <w:rsid w:val="006A5B62"/>
    <w:rsid w:val="006A5D2A"/>
    <w:rsid w:val="006A5EC6"/>
    <w:rsid w:val="006A61F1"/>
    <w:rsid w:val="006A6261"/>
    <w:rsid w:val="006A62D7"/>
    <w:rsid w:val="006A67E4"/>
    <w:rsid w:val="006A787F"/>
    <w:rsid w:val="006A78FD"/>
    <w:rsid w:val="006A7B73"/>
    <w:rsid w:val="006A7DEA"/>
    <w:rsid w:val="006B00AB"/>
    <w:rsid w:val="006B0180"/>
    <w:rsid w:val="006B04AB"/>
    <w:rsid w:val="006B094F"/>
    <w:rsid w:val="006B0B96"/>
    <w:rsid w:val="006B0E6D"/>
    <w:rsid w:val="006B109B"/>
    <w:rsid w:val="006B1106"/>
    <w:rsid w:val="006B12F3"/>
    <w:rsid w:val="006B14EC"/>
    <w:rsid w:val="006B15B8"/>
    <w:rsid w:val="006B15FB"/>
    <w:rsid w:val="006B1715"/>
    <w:rsid w:val="006B1A0D"/>
    <w:rsid w:val="006B1F86"/>
    <w:rsid w:val="006B200E"/>
    <w:rsid w:val="006B203B"/>
    <w:rsid w:val="006B2419"/>
    <w:rsid w:val="006B25D6"/>
    <w:rsid w:val="006B2AC2"/>
    <w:rsid w:val="006B2B15"/>
    <w:rsid w:val="006B2F27"/>
    <w:rsid w:val="006B2F53"/>
    <w:rsid w:val="006B2F8E"/>
    <w:rsid w:val="006B3253"/>
    <w:rsid w:val="006B32F5"/>
    <w:rsid w:val="006B3850"/>
    <w:rsid w:val="006B398E"/>
    <w:rsid w:val="006B4761"/>
    <w:rsid w:val="006B47AF"/>
    <w:rsid w:val="006B4E14"/>
    <w:rsid w:val="006B51DD"/>
    <w:rsid w:val="006B581C"/>
    <w:rsid w:val="006B5875"/>
    <w:rsid w:val="006B5970"/>
    <w:rsid w:val="006B61A2"/>
    <w:rsid w:val="006B6D42"/>
    <w:rsid w:val="006B6DEA"/>
    <w:rsid w:val="006B6F84"/>
    <w:rsid w:val="006B71E5"/>
    <w:rsid w:val="006C0518"/>
    <w:rsid w:val="006C0904"/>
    <w:rsid w:val="006C0C42"/>
    <w:rsid w:val="006C0C75"/>
    <w:rsid w:val="006C11B7"/>
    <w:rsid w:val="006C1225"/>
    <w:rsid w:val="006C1457"/>
    <w:rsid w:val="006C1687"/>
    <w:rsid w:val="006C1703"/>
    <w:rsid w:val="006C1E7A"/>
    <w:rsid w:val="006C2821"/>
    <w:rsid w:val="006C29E8"/>
    <w:rsid w:val="006C2D32"/>
    <w:rsid w:val="006C3013"/>
    <w:rsid w:val="006C31EA"/>
    <w:rsid w:val="006C35F3"/>
    <w:rsid w:val="006C37FE"/>
    <w:rsid w:val="006C394E"/>
    <w:rsid w:val="006C3C91"/>
    <w:rsid w:val="006C41F6"/>
    <w:rsid w:val="006C4715"/>
    <w:rsid w:val="006C4A24"/>
    <w:rsid w:val="006C4BE5"/>
    <w:rsid w:val="006C4DE0"/>
    <w:rsid w:val="006C4FB2"/>
    <w:rsid w:val="006C4FF1"/>
    <w:rsid w:val="006C5082"/>
    <w:rsid w:val="006C5239"/>
    <w:rsid w:val="006C55C6"/>
    <w:rsid w:val="006C5878"/>
    <w:rsid w:val="006C590E"/>
    <w:rsid w:val="006C5937"/>
    <w:rsid w:val="006C6747"/>
    <w:rsid w:val="006C683C"/>
    <w:rsid w:val="006C6A0B"/>
    <w:rsid w:val="006C6E4E"/>
    <w:rsid w:val="006C6E5B"/>
    <w:rsid w:val="006C712D"/>
    <w:rsid w:val="006C72F3"/>
    <w:rsid w:val="006C7303"/>
    <w:rsid w:val="006C73C2"/>
    <w:rsid w:val="006C74EA"/>
    <w:rsid w:val="006C7920"/>
    <w:rsid w:val="006C7B45"/>
    <w:rsid w:val="006C7DD0"/>
    <w:rsid w:val="006C7DF3"/>
    <w:rsid w:val="006D0133"/>
    <w:rsid w:val="006D0167"/>
    <w:rsid w:val="006D04D8"/>
    <w:rsid w:val="006D05C7"/>
    <w:rsid w:val="006D0AA0"/>
    <w:rsid w:val="006D15C2"/>
    <w:rsid w:val="006D170F"/>
    <w:rsid w:val="006D2F15"/>
    <w:rsid w:val="006D3A7E"/>
    <w:rsid w:val="006D3C7D"/>
    <w:rsid w:val="006D3D64"/>
    <w:rsid w:val="006D3EEF"/>
    <w:rsid w:val="006D48C3"/>
    <w:rsid w:val="006D4BDE"/>
    <w:rsid w:val="006D4FAF"/>
    <w:rsid w:val="006D51BA"/>
    <w:rsid w:val="006D52D9"/>
    <w:rsid w:val="006D5540"/>
    <w:rsid w:val="006D56B9"/>
    <w:rsid w:val="006D596E"/>
    <w:rsid w:val="006D5992"/>
    <w:rsid w:val="006D5A71"/>
    <w:rsid w:val="006D5BD3"/>
    <w:rsid w:val="006D5D44"/>
    <w:rsid w:val="006D5DFE"/>
    <w:rsid w:val="006D60A0"/>
    <w:rsid w:val="006D6126"/>
    <w:rsid w:val="006D6127"/>
    <w:rsid w:val="006D62A8"/>
    <w:rsid w:val="006D62B6"/>
    <w:rsid w:val="006D652C"/>
    <w:rsid w:val="006D6B9D"/>
    <w:rsid w:val="006D6D55"/>
    <w:rsid w:val="006D6FA6"/>
    <w:rsid w:val="006D75D7"/>
    <w:rsid w:val="006D778B"/>
    <w:rsid w:val="006D7919"/>
    <w:rsid w:val="006D792B"/>
    <w:rsid w:val="006D79F5"/>
    <w:rsid w:val="006E03EF"/>
    <w:rsid w:val="006E0439"/>
    <w:rsid w:val="006E0468"/>
    <w:rsid w:val="006E0549"/>
    <w:rsid w:val="006E07E5"/>
    <w:rsid w:val="006E0858"/>
    <w:rsid w:val="006E0F06"/>
    <w:rsid w:val="006E117A"/>
    <w:rsid w:val="006E1184"/>
    <w:rsid w:val="006E140C"/>
    <w:rsid w:val="006E167C"/>
    <w:rsid w:val="006E17E9"/>
    <w:rsid w:val="006E19C3"/>
    <w:rsid w:val="006E1A11"/>
    <w:rsid w:val="006E1D5D"/>
    <w:rsid w:val="006E1D66"/>
    <w:rsid w:val="006E1DA7"/>
    <w:rsid w:val="006E1E5C"/>
    <w:rsid w:val="006E21D2"/>
    <w:rsid w:val="006E22FB"/>
    <w:rsid w:val="006E2465"/>
    <w:rsid w:val="006E26B1"/>
    <w:rsid w:val="006E290A"/>
    <w:rsid w:val="006E2B48"/>
    <w:rsid w:val="006E2B87"/>
    <w:rsid w:val="006E3180"/>
    <w:rsid w:val="006E3489"/>
    <w:rsid w:val="006E368D"/>
    <w:rsid w:val="006E3758"/>
    <w:rsid w:val="006E37E2"/>
    <w:rsid w:val="006E3983"/>
    <w:rsid w:val="006E3A5A"/>
    <w:rsid w:val="006E3A68"/>
    <w:rsid w:val="006E3A88"/>
    <w:rsid w:val="006E3ACF"/>
    <w:rsid w:val="006E42EC"/>
    <w:rsid w:val="006E4AF4"/>
    <w:rsid w:val="006E4D43"/>
    <w:rsid w:val="006E4F1D"/>
    <w:rsid w:val="006E4F50"/>
    <w:rsid w:val="006E5323"/>
    <w:rsid w:val="006E53AD"/>
    <w:rsid w:val="006E5B4E"/>
    <w:rsid w:val="006E5E3F"/>
    <w:rsid w:val="006E6212"/>
    <w:rsid w:val="006E6FB7"/>
    <w:rsid w:val="006E715D"/>
    <w:rsid w:val="006E71F1"/>
    <w:rsid w:val="006E72AC"/>
    <w:rsid w:val="006E76FF"/>
    <w:rsid w:val="006E78CA"/>
    <w:rsid w:val="006F0236"/>
    <w:rsid w:val="006F0392"/>
    <w:rsid w:val="006F0463"/>
    <w:rsid w:val="006F0521"/>
    <w:rsid w:val="006F0537"/>
    <w:rsid w:val="006F07BA"/>
    <w:rsid w:val="006F085D"/>
    <w:rsid w:val="006F08C2"/>
    <w:rsid w:val="006F0BB3"/>
    <w:rsid w:val="006F0EAD"/>
    <w:rsid w:val="006F1056"/>
    <w:rsid w:val="006F13EC"/>
    <w:rsid w:val="006F1B75"/>
    <w:rsid w:val="006F2068"/>
    <w:rsid w:val="006F21F1"/>
    <w:rsid w:val="006F248D"/>
    <w:rsid w:val="006F26F2"/>
    <w:rsid w:val="006F2AB6"/>
    <w:rsid w:val="006F2CA7"/>
    <w:rsid w:val="006F2EDB"/>
    <w:rsid w:val="006F2EFB"/>
    <w:rsid w:val="006F3032"/>
    <w:rsid w:val="006F3532"/>
    <w:rsid w:val="006F3557"/>
    <w:rsid w:val="006F3935"/>
    <w:rsid w:val="006F3975"/>
    <w:rsid w:val="006F3A65"/>
    <w:rsid w:val="006F405C"/>
    <w:rsid w:val="006F43BD"/>
    <w:rsid w:val="006F4598"/>
    <w:rsid w:val="006F48F4"/>
    <w:rsid w:val="006F4B67"/>
    <w:rsid w:val="006F4BC5"/>
    <w:rsid w:val="006F4CC4"/>
    <w:rsid w:val="006F4D16"/>
    <w:rsid w:val="006F4E8E"/>
    <w:rsid w:val="006F51AA"/>
    <w:rsid w:val="006F5374"/>
    <w:rsid w:val="006F5636"/>
    <w:rsid w:val="006F5840"/>
    <w:rsid w:val="006F5906"/>
    <w:rsid w:val="006F5CF4"/>
    <w:rsid w:val="006F5FB6"/>
    <w:rsid w:val="006F61C6"/>
    <w:rsid w:val="006F6692"/>
    <w:rsid w:val="006F6AD4"/>
    <w:rsid w:val="006F6F67"/>
    <w:rsid w:val="006F721B"/>
    <w:rsid w:val="006F7648"/>
    <w:rsid w:val="006F786E"/>
    <w:rsid w:val="006F7C8F"/>
    <w:rsid w:val="006F7D46"/>
    <w:rsid w:val="00700123"/>
    <w:rsid w:val="007009DA"/>
    <w:rsid w:val="00700B12"/>
    <w:rsid w:val="00700D31"/>
    <w:rsid w:val="00700ED2"/>
    <w:rsid w:val="0070105B"/>
    <w:rsid w:val="00701125"/>
    <w:rsid w:val="007013A3"/>
    <w:rsid w:val="0070149B"/>
    <w:rsid w:val="00701692"/>
    <w:rsid w:val="007016CE"/>
    <w:rsid w:val="0070202E"/>
    <w:rsid w:val="00702377"/>
    <w:rsid w:val="00702486"/>
    <w:rsid w:val="007026BB"/>
    <w:rsid w:val="007026E2"/>
    <w:rsid w:val="00702861"/>
    <w:rsid w:val="00702B0D"/>
    <w:rsid w:val="00702D29"/>
    <w:rsid w:val="0070377A"/>
    <w:rsid w:val="00703B08"/>
    <w:rsid w:val="007040BE"/>
    <w:rsid w:val="00704413"/>
    <w:rsid w:val="007046B9"/>
    <w:rsid w:val="00704A31"/>
    <w:rsid w:val="00704ACD"/>
    <w:rsid w:val="00704D7B"/>
    <w:rsid w:val="00704DDB"/>
    <w:rsid w:val="00704E27"/>
    <w:rsid w:val="00705107"/>
    <w:rsid w:val="007051D0"/>
    <w:rsid w:val="0070535A"/>
    <w:rsid w:val="00705486"/>
    <w:rsid w:val="007057DC"/>
    <w:rsid w:val="00705B0C"/>
    <w:rsid w:val="00705BEF"/>
    <w:rsid w:val="00705DF2"/>
    <w:rsid w:val="00705E8D"/>
    <w:rsid w:val="00705EB0"/>
    <w:rsid w:val="007060E0"/>
    <w:rsid w:val="0070623B"/>
    <w:rsid w:val="00706420"/>
    <w:rsid w:val="0070653E"/>
    <w:rsid w:val="00706949"/>
    <w:rsid w:val="00706A4D"/>
    <w:rsid w:val="0070706F"/>
    <w:rsid w:val="00707549"/>
    <w:rsid w:val="00707BAA"/>
    <w:rsid w:val="00707E05"/>
    <w:rsid w:val="00710338"/>
    <w:rsid w:val="007103E0"/>
    <w:rsid w:val="007104EA"/>
    <w:rsid w:val="0071059F"/>
    <w:rsid w:val="007105AF"/>
    <w:rsid w:val="007105D8"/>
    <w:rsid w:val="007108F5"/>
    <w:rsid w:val="00710B5E"/>
    <w:rsid w:val="00710C2C"/>
    <w:rsid w:val="00710DC3"/>
    <w:rsid w:val="007112A1"/>
    <w:rsid w:val="0071142A"/>
    <w:rsid w:val="007117C5"/>
    <w:rsid w:val="00711857"/>
    <w:rsid w:val="00711E28"/>
    <w:rsid w:val="007121A0"/>
    <w:rsid w:val="007121FF"/>
    <w:rsid w:val="00712230"/>
    <w:rsid w:val="00712535"/>
    <w:rsid w:val="00712560"/>
    <w:rsid w:val="00712690"/>
    <w:rsid w:val="007129EA"/>
    <w:rsid w:val="00713081"/>
    <w:rsid w:val="00713179"/>
    <w:rsid w:val="0071326E"/>
    <w:rsid w:val="007134F8"/>
    <w:rsid w:val="0071369D"/>
    <w:rsid w:val="00713A6D"/>
    <w:rsid w:val="00713BF4"/>
    <w:rsid w:val="00714173"/>
    <w:rsid w:val="00714494"/>
    <w:rsid w:val="00714496"/>
    <w:rsid w:val="0071476D"/>
    <w:rsid w:val="007150FD"/>
    <w:rsid w:val="00715227"/>
    <w:rsid w:val="00715BE6"/>
    <w:rsid w:val="00716170"/>
    <w:rsid w:val="007164AF"/>
    <w:rsid w:val="00716520"/>
    <w:rsid w:val="007166F6"/>
    <w:rsid w:val="007167C7"/>
    <w:rsid w:val="00716884"/>
    <w:rsid w:val="007173E4"/>
    <w:rsid w:val="007177C2"/>
    <w:rsid w:val="0071798D"/>
    <w:rsid w:val="00717C24"/>
    <w:rsid w:val="00717D8E"/>
    <w:rsid w:val="00717F7D"/>
    <w:rsid w:val="00717FBB"/>
    <w:rsid w:val="0072004A"/>
    <w:rsid w:val="00720520"/>
    <w:rsid w:val="00720633"/>
    <w:rsid w:val="00720A8C"/>
    <w:rsid w:val="00720ADB"/>
    <w:rsid w:val="00720C9C"/>
    <w:rsid w:val="00720D54"/>
    <w:rsid w:val="00720EDB"/>
    <w:rsid w:val="007215F5"/>
    <w:rsid w:val="007216ED"/>
    <w:rsid w:val="00721E21"/>
    <w:rsid w:val="00721F5D"/>
    <w:rsid w:val="00722521"/>
    <w:rsid w:val="0072259B"/>
    <w:rsid w:val="0072265F"/>
    <w:rsid w:val="00722A01"/>
    <w:rsid w:val="00722C31"/>
    <w:rsid w:val="00722EB4"/>
    <w:rsid w:val="007231EF"/>
    <w:rsid w:val="007235A9"/>
    <w:rsid w:val="0072361C"/>
    <w:rsid w:val="007237FA"/>
    <w:rsid w:val="00723821"/>
    <w:rsid w:val="007238EE"/>
    <w:rsid w:val="00723B0C"/>
    <w:rsid w:val="00723DBC"/>
    <w:rsid w:val="00723E35"/>
    <w:rsid w:val="007247BE"/>
    <w:rsid w:val="0072483E"/>
    <w:rsid w:val="00724872"/>
    <w:rsid w:val="00724CA7"/>
    <w:rsid w:val="00724FC2"/>
    <w:rsid w:val="00724FDE"/>
    <w:rsid w:val="0072559E"/>
    <w:rsid w:val="007258A2"/>
    <w:rsid w:val="00725C08"/>
    <w:rsid w:val="00725CAE"/>
    <w:rsid w:val="007262AD"/>
    <w:rsid w:val="007263B5"/>
    <w:rsid w:val="00726420"/>
    <w:rsid w:val="00726464"/>
    <w:rsid w:val="007266D8"/>
    <w:rsid w:val="0072691C"/>
    <w:rsid w:val="00726AD2"/>
    <w:rsid w:val="00726B9D"/>
    <w:rsid w:val="00726D0D"/>
    <w:rsid w:val="00726D46"/>
    <w:rsid w:val="00726E67"/>
    <w:rsid w:val="00726F60"/>
    <w:rsid w:val="0072710E"/>
    <w:rsid w:val="007272C4"/>
    <w:rsid w:val="007275B2"/>
    <w:rsid w:val="007277F7"/>
    <w:rsid w:val="0072783F"/>
    <w:rsid w:val="007279C1"/>
    <w:rsid w:val="00727E78"/>
    <w:rsid w:val="007300DE"/>
    <w:rsid w:val="00730178"/>
    <w:rsid w:val="007302FE"/>
    <w:rsid w:val="00730450"/>
    <w:rsid w:val="00730CB0"/>
    <w:rsid w:val="00731B72"/>
    <w:rsid w:val="00731C01"/>
    <w:rsid w:val="007321DC"/>
    <w:rsid w:val="00732405"/>
    <w:rsid w:val="00732799"/>
    <w:rsid w:val="00732B3B"/>
    <w:rsid w:val="00732C5A"/>
    <w:rsid w:val="007330B9"/>
    <w:rsid w:val="00733602"/>
    <w:rsid w:val="00733655"/>
    <w:rsid w:val="0073369B"/>
    <w:rsid w:val="00733E91"/>
    <w:rsid w:val="0073406D"/>
    <w:rsid w:val="007343AF"/>
    <w:rsid w:val="0073492A"/>
    <w:rsid w:val="00734BDD"/>
    <w:rsid w:val="00734DB3"/>
    <w:rsid w:val="0073528A"/>
    <w:rsid w:val="00735543"/>
    <w:rsid w:val="00735618"/>
    <w:rsid w:val="00735735"/>
    <w:rsid w:val="00735753"/>
    <w:rsid w:val="0073595D"/>
    <w:rsid w:val="00735D39"/>
    <w:rsid w:val="00735F5C"/>
    <w:rsid w:val="0073632A"/>
    <w:rsid w:val="007366E9"/>
    <w:rsid w:val="00736734"/>
    <w:rsid w:val="00736EC5"/>
    <w:rsid w:val="007374E9"/>
    <w:rsid w:val="00737BAB"/>
    <w:rsid w:val="00737FCE"/>
    <w:rsid w:val="00740211"/>
    <w:rsid w:val="007402F6"/>
    <w:rsid w:val="007408A0"/>
    <w:rsid w:val="00741001"/>
    <w:rsid w:val="0074112A"/>
    <w:rsid w:val="00741280"/>
    <w:rsid w:val="007413D0"/>
    <w:rsid w:val="007418E5"/>
    <w:rsid w:val="00741A27"/>
    <w:rsid w:val="00741B5E"/>
    <w:rsid w:val="00741D28"/>
    <w:rsid w:val="00741F5A"/>
    <w:rsid w:val="0074229F"/>
    <w:rsid w:val="007422BC"/>
    <w:rsid w:val="007424E1"/>
    <w:rsid w:val="00742BA3"/>
    <w:rsid w:val="007430DA"/>
    <w:rsid w:val="00743149"/>
    <w:rsid w:val="00743248"/>
    <w:rsid w:val="007434F4"/>
    <w:rsid w:val="007434FA"/>
    <w:rsid w:val="0074369E"/>
    <w:rsid w:val="0074448F"/>
    <w:rsid w:val="007444B1"/>
    <w:rsid w:val="0074467D"/>
    <w:rsid w:val="0074470C"/>
    <w:rsid w:val="007449D8"/>
    <w:rsid w:val="00744AA8"/>
    <w:rsid w:val="00744C5D"/>
    <w:rsid w:val="00744D88"/>
    <w:rsid w:val="0074506A"/>
    <w:rsid w:val="007453C9"/>
    <w:rsid w:val="0074561C"/>
    <w:rsid w:val="007459EF"/>
    <w:rsid w:val="00745AF8"/>
    <w:rsid w:val="00745BA1"/>
    <w:rsid w:val="00745FEF"/>
    <w:rsid w:val="0074601B"/>
    <w:rsid w:val="007461E9"/>
    <w:rsid w:val="007462D6"/>
    <w:rsid w:val="00746364"/>
    <w:rsid w:val="00746966"/>
    <w:rsid w:val="00746E42"/>
    <w:rsid w:val="00746FEA"/>
    <w:rsid w:val="0074710A"/>
    <w:rsid w:val="00747443"/>
    <w:rsid w:val="00747A7C"/>
    <w:rsid w:val="007501AA"/>
    <w:rsid w:val="007503BE"/>
    <w:rsid w:val="00750727"/>
    <w:rsid w:val="00750804"/>
    <w:rsid w:val="00750BDE"/>
    <w:rsid w:val="00750F3D"/>
    <w:rsid w:val="007511A7"/>
    <w:rsid w:val="007514C3"/>
    <w:rsid w:val="0075159C"/>
    <w:rsid w:val="007516EB"/>
    <w:rsid w:val="00751934"/>
    <w:rsid w:val="00751BA3"/>
    <w:rsid w:val="00751DB1"/>
    <w:rsid w:val="00752AF4"/>
    <w:rsid w:val="00752B3E"/>
    <w:rsid w:val="00753252"/>
    <w:rsid w:val="007536B3"/>
    <w:rsid w:val="00753AED"/>
    <w:rsid w:val="00753D64"/>
    <w:rsid w:val="00753EDE"/>
    <w:rsid w:val="007542C6"/>
    <w:rsid w:val="00754867"/>
    <w:rsid w:val="00754A29"/>
    <w:rsid w:val="00754D05"/>
    <w:rsid w:val="00755128"/>
    <w:rsid w:val="0075591A"/>
    <w:rsid w:val="00756059"/>
    <w:rsid w:val="007560B0"/>
    <w:rsid w:val="00756496"/>
    <w:rsid w:val="00756924"/>
    <w:rsid w:val="00756E03"/>
    <w:rsid w:val="00757176"/>
    <w:rsid w:val="00757341"/>
    <w:rsid w:val="0075780C"/>
    <w:rsid w:val="00757897"/>
    <w:rsid w:val="00757B45"/>
    <w:rsid w:val="00757E9C"/>
    <w:rsid w:val="007608C3"/>
    <w:rsid w:val="00760997"/>
    <w:rsid w:val="00760A83"/>
    <w:rsid w:val="00761413"/>
    <w:rsid w:val="00761562"/>
    <w:rsid w:val="00761887"/>
    <w:rsid w:val="00761961"/>
    <w:rsid w:val="00761D95"/>
    <w:rsid w:val="00761DD1"/>
    <w:rsid w:val="00762595"/>
    <w:rsid w:val="00762A5F"/>
    <w:rsid w:val="00762C74"/>
    <w:rsid w:val="00762CF7"/>
    <w:rsid w:val="0076319F"/>
    <w:rsid w:val="00763511"/>
    <w:rsid w:val="007635F6"/>
    <w:rsid w:val="00763658"/>
    <w:rsid w:val="0076369B"/>
    <w:rsid w:val="00763ED2"/>
    <w:rsid w:val="007642B4"/>
    <w:rsid w:val="007647B7"/>
    <w:rsid w:val="00764910"/>
    <w:rsid w:val="00764A2C"/>
    <w:rsid w:val="00764BBE"/>
    <w:rsid w:val="00765941"/>
    <w:rsid w:val="00765E79"/>
    <w:rsid w:val="0076611D"/>
    <w:rsid w:val="00766336"/>
    <w:rsid w:val="007667E5"/>
    <w:rsid w:val="00766994"/>
    <w:rsid w:val="00766ABB"/>
    <w:rsid w:val="00766CE3"/>
    <w:rsid w:val="0076748C"/>
    <w:rsid w:val="00767634"/>
    <w:rsid w:val="00770001"/>
    <w:rsid w:val="00770536"/>
    <w:rsid w:val="00770583"/>
    <w:rsid w:val="00770D06"/>
    <w:rsid w:val="007711E2"/>
    <w:rsid w:val="007712A2"/>
    <w:rsid w:val="007713C0"/>
    <w:rsid w:val="007714FC"/>
    <w:rsid w:val="0077153C"/>
    <w:rsid w:val="007716EC"/>
    <w:rsid w:val="0077180F"/>
    <w:rsid w:val="007719C2"/>
    <w:rsid w:val="00771BDD"/>
    <w:rsid w:val="00771D67"/>
    <w:rsid w:val="00771EF4"/>
    <w:rsid w:val="00771FD1"/>
    <w:rsid w:val="00772137"/>
    <w:rsid w:val="00772461"/>
    <w:rsid w:val="007725B5"/>
    <w:rsid w:val="007725D9"/>
    <w:rsid w:val="0077298B"/>
    <w:rsid w:val="007736F4"/>
    <w:rsid w:val="00773EA6"/>
    <w:rsid w:val="00773EA7"/>
    <w:rsid w:val="00773F01"/>
    <w:rsid w:val="00774F2A"/>
    <w:rsid w:val="0077552D"/>
    <w:rsid w:val="007756C1"/>
    <w:rsid w:val="00775970"/>
    <w:rsid w:val="00775992"/>
    <w:rsid w:val="007762F9"/>
    <w:rsid w:val="00776563"/>
    <w:rsid w:val="0077660D"/>
    <w:rsid w:val="00776A4B"/>
    <w:rsid w:val="00776C93"/>
    <w:rsid w:val="00777245"/>
    <w:rsid w:val="007772E9"/>
    <w:rsid w:val="007774A5"/>
    <w:rsid w:val="00777727"/>
    <w:rsid w:val="00777BE2"/>
    <w:rsid w:val="00777D6E"/>
    <w:rsid w:val="00777DA8"/>
    <w:rsid w:val="00777E23"/>
    <w:rsid w:val="0078010F"/>
    <w:rsid w:val="0078013D"/>
    <w:rsid w:val="007804C8"/>
    <w:rsid w:val="00780883"/>
    <w:rsid w:val="00780A6B"/>
    <w:rsid w:val="00780BBA"/>
    <w:rsid w:val="00780FD3"/>
    <w:rsid w:val="0078129A"/>
    <w:rsid w:val="007817E6"/>
    <w:rsid w:val="0078185D"/>
    <w:rsid w:val="00781A90"/>
    <w:rsid w:val="00781C13"/>
    <w:rsid w:val="00781FB9"/>
    <w:rsid w:val="00781FC9"/>
    <w:rsid w:val="007822F8"/>
    <w:rsid w:val="007828D7"/>
    <w:rsid w:val="00782A48"/>
    <w:rsid w:val="00782BA0"/>
    <w:rsid w:val="00782E23"/>
    <w:rsid w:val="0078308C"/>
    <w:rsid w:val="00783525"/>
    <w:rsid w:val="00783667"/>
    <w:rsid w:val="007838C5"/>
    <w:rsid w:val="00783CA8"/>
    <w:rsid w:val="00783F0C"/>
    <w:rsid w:val="00784A6B"/>
    <w:rsid w:val="00784A77"/>
    <w:rsid w:val="00784B04"/>
    <w:rsid w:val="00784B1B"/>
    <w:rsid w:val="00784C91"/>
    <w:rsid w:val="00784FE0"/>
    <w:rsid w:val="00785B63"/>
    <w:rsid w:val="00785EE2"/>
    <w:rsid w:val="00786188"/>
    <w:rsid w:val="007863BE"/>
    <w:rsid w:val="00786453"/>
    <w:rsid w:val="0078661C"/>
    <w:rsid w:val="007867CB"/>
    <w:rsid w:val="0078686F"/>
    <w:rsid w:val="00786D4B"/>
    <w:rsid w:val="00787224"/>
    <w:rsid w:val="00787448"/>
    <w:rsid w:val="00787880"/>
    <w:rsid w:val="00787A5B"/>
    <w:rsid w:val="00787BE9"/>
    <w:rsid w:val="0079065D"/>
    <w:rsid w:val="00790881"/>
    <w:rsid w:val="00790C5B"/>
    <w:rsid w:val="00791429"/>
    <w:rsid w:val="0079163A"/>
    <w:rsid w:val="007924F5"/>
    <w:rsid w:val="00792908"/>
    <w:rsid w:val="00792D0A"/>
    <w:rsid w:val="00792F2C"/>
    <w:rsid w:val="00792FA5"/>
    <w:rsid w:val="0079383C"/>
    <w:rsid w:val="00793EDE"/>
    <w:rsid w:val="007943AF"/>
    <w:rsid w:val="007948D4"/>
    <w:rsid w:val="00794944"/>
    <w:rsid w:val="00794CC5"/>
    <w:rsid w:val="00794DD7"/>
    <w:rsid w:val="00794E2A"/>
    <w:rsid w:val="00794F00"/>
    <w:rsid w:val="0079520F"/>
    <w:rsid w:val="0079563E"/>
    <w:rsid w:val="0079581A"/>
    <w:rsid w:val="007959FD"/>
    <w:rsid w:val="00795A3C"/>
    <w:rsid w:val="00795B5A"/>
    <w:rsid w:val="00795DC4"/>
    <w:rsid w:val="00795DEB"/>
    <w:rsid w:val="00795F3D"/>
    <w:rsid w:val="00796245"/>
    <w:rsid w:val="0079626B"/>
    <w:rsid w:val="00796512"/>
    <w:rsid w:val="00796594"/>
    <w:rsid w:val="007966EA"/>
    <w:rsid w:val="00796774"/>
    <w:rsid w:val="00796EC2"/>
    <w:rsid w:val="00797A26"/>
    <w:rsid w:val="00797CA2"/>
    <w:rsid w:val="007A006C"/>
    <w:rsid w:val="007A0360"/>
    <w:rsid w:val="007A04C2"/>
    <w:rsid w:val="007A0599"/>
    <w:rsid w:val="007A0796"/>
    <w:rsid w:val="007A0883"/>
    <w:rsid w:val="007A0983"/>
    <w:rsid w:val="007A10D2"/>
    <w:rsid w:val="007A1130"/>
    <w:rsid w:val="007A1593"/>
    <w:rsid w:val="007A1619"/>
    <w:rsid w:val="007A176F"/>
    <w:rsid w:val="007A1A8A"/>
    <w:rsid w:val="007A1CFB"/>
    <w:rsid w:val="007A1ED2"/>
    <w:rsid w:val="007A20A4"/>
    <w:rsid w:val="007A2561"/>
    <w:rsid w:val="007A2A58"/>
    <w:rsid w:val="007A2AFD"/>
    <w:rsid w:val="007A2F43"/>
    <w:rsid w:val="007A30BA"/>
    <w:rsid w:val="007A3137"/>
    <w:rsid w:val="007A33C2"/>
    <w:rsid w:val="007A35E9"/>
    <w:rsid w:val="007A3A55"/>
    <w:rsid w:val="007A3AE3"/>
    <w:rsid w:val="007A4581"/>
    <w:rsid w:val="007A469B"/>
    <w:rsid w:val="007A4796"/>
    <w:rsid w:val="007A47F9"/>
    <w:rsid w:val="007A49F5"/>
    <w:rsid w:val="007A4C7C"/>
    <w:rsid w:val="007A4D8C"/>
    <w:rsid w:val="007A4F50"/>
    <w:rsid w:val="007A5161"/>
    <w:rsid w:val="007A5168"/>
    <w:rsid w:val="007A55F7"/>
    <w:rsid w:val="007A567C"/>
    <w:rsid w:val="007A59D0"/>
    <w:rsid w:val="007A5A19"/>
    <w:rsid w:val="007A5CC8"/>
    <w:rsid w:val="007A6112"/>
    <w:rsid w:val="007A6195"/>
    <w:rsid w:val="007A6363"/>
    <w:rsid w:val="007A654A"/>
    <w:rsid w:val="007A671C"/>
    <w:rsid w:val="007A682D"/>
    <w:rsid w:val="007A6E5D"/>
    <w:rsid w:val="007A71A6"/>
    <w:rsid w:val="007A71CF"/>
    <w:rsid w:val="007A71FB"/>
    <w:rsid w:val="007A770B"/>
    <w:rsid w:val="007A7B5C"/>
    <w:rsid w:val="007B028C"/>
    <w:rsid w:val="007B03DC"/>
    <w:rsid w:val="007B055B"/>
    <w:rsid w:val="007B059A"/>
    <w:rsid w:val="007B0B9F"/>
    <w:rsid w:val="007B0F00"/>
    <w:rsid w:val="007B10CA"/>
    <w:rsid w:val="007B12B6"/>
    <w:rsid w:val="007B12DB"/>
    <w:rsid w:val="007B1693"/>
    <w:rsid w:val="007B17CF"/>
    <w:rsid w:val="007B1BF6"/>
    <w:rsid w:val="007B1C32"/>
    <w:rsid w:val="007B1F31"/>
    <w:rsid w:val="007B1FD9"/>
    <w:rsid w:val="007B257F"/>
    <w:rsid w:val="007B2696"/>
    <w:rsid w:val="007B2A1B"/>
    <w:rsid w:val="007B2AED"/>
    <w:rsid w:val="007B2D82"/>
    <w:rsid w:val="007B2F39"/>
    <w:rsid w:val="007B370F"/>
    <w:rsid w:val="007B3791"/>
    <w:rsid w:val="007B37A0"/>
    <w:rsid w:val="007B39A3"/>
    <w:rsid w:val="007B3C89"/>
    <w:rsid w:val="007B3CE4"/>
    <w:rsid w:val="007B3D53"/>
    <w:rsid w:val="007B3E26"/>
    <w:rsid w:val="007B3EBD"/>
    <w:rsid w:val="007B41C8"/>
    <w:rsid w:val="007B427B"/>
    <w:rsid w:val="007B4481"/>
    <w:rsid w:val="007B453A"/>
    <w:rsid w:val="007B45BB"/>
    <w:rsid w:val="007B4779"/>
    <w:rsid w:val="007B4F81"/>
    <w:rsid w:val="007B5391"/>
    <w:rsid w:val="007B5648"/>
    <w:rsid w:val="007B5699"/>
    <w:rsid w:val="007B59E9"/>
    <w:rsid w:val="007B60F7"/>
    <w:rsid w:val="007B6145"/>
    <w:rsid w:val="007B63E7"/>
    <w:rsid w:val="007B6446"/>
    <w:rsid w:val="007B64B1"/>
    <w:rsid w:val="007B654D"/>
    <w:rsid w:val="007B6F05"/>
    <w:rsid w:val="007B6FA9"/>
    <w:rsid w:val="007B7497"/>
    <w:rsid w:val="007B750B"/>
    <w:rsid w:val="007B76B6"/>
    <w:rsid w:val="007C03F8"/>
    <w:rsid w:val="007C0433"/>
    <w:rsid w:val="007C058D"/>
    <w:rsid w:val="007C05F9"/>
    <w:rsid w:val="007C0635"/>
    <w:rsid w:val="007C079C"/>
    <w:rsid w:val="007C0A82"/>
    <w:rsid w:val="007C0DB9"/>
    <w:rsid w:val="007C135A"/>
    <w:rsid w:val="007C1463"/>
    <w:rsid w:val="007C165E"/>
    <w:rsid w:val="007C18FD"/>
    <w:rsid w:val="007C1976"/>
    <w:rsid w:val="007C1DB8"/>
    <w:rsid w:val="007C1FEE"/>
    <w:rsid w:val="007C2143"/>
    <w:rsid w:val="007C226A"/>
    <w:rsid w:val="007C2DBE"/>
    <w:rsid w:val="007C30FB"/>
    <w:rsid w:val="007C3286"/>
    <w:rsid w:val="007C4222"/>
    <w:rsid w:val="007C4748"/>
    <w:rsid w:val="007C4CFC"/>
    <w:rsid w:val="007C4F0C"/>
    <w:rsid w:val="007C5235"/>
    <w:rsid w:val="007C5493"/>
    <w:rsid w:val="007C55BE"/>
    <w:rsid w:val="007C58EB"/>
    <w:rsid w:val="007C5B73"/>
    <w:rsid w:val="007C6815"/>
    <w:rsid w:val="007C6D19"/>
    <w:rsid w:val="007C6E0B"/>
    <w:rsid w:val="007C6EF8"/>
    <w:rsid w:val="007C7279"/>
    <w:rsid w:val="007C74A0"/>
    <w:rsid w:val="007C7B27"/>
    <w:rsid w:val="007C7D97"/>
    <w:rsid w:val="007D06B8"/>
    <w:rsid w:val="007D0856"/>
    <w:rsid w:val="007D0AE0"/>
    <w:rsid w:val="007D0D44"/>
    <w:rsid w:val="007D1751"/>
    <w:rsid w:val="007D1F10"/>
    <w:rsid w:val="007D2426"/>
    <w:rsid w:val="007D25B5"/>
    <w:rsid w:val="007D292D"/>
    <w:rsid w:val="007D29A3"/>
    <w:rsid w:val="007D3198"/>
    <w:rsid w:val="007D3509"/>
    <w:rsid w:val="007D3A86"/>
    <w:rsid w:val="007D3BFA"/>
    <w:rsid w:val="007D3D4E"/>
    <w:rsid w:val="007D3E5F"/>
    <w:rsid w:val="007D439D"/>
    <w:rsid w:val="007D4411"/>
    <w:rsid w:val="007D4595"/>
    <w:rsid w:val="007D4778"/>
    <w:rsid w:val="007D4940"/>
    <w:rsid w:val="007D4B26"/>
    <w:rsid w:val="007D4D75"/>
    <w:rsid w:val="007D4E21"/>
    <w:rsid w:val="007D4E42"/>
    <w:rsid w:val="007D4EFE"/>
    <w:rsid w:val="007D4FA2"/>
    <w:rsid w:val="007D537E"/>
    <w:rsid w:val="007D5471"/>
    <w:rsid w:val="007D5A93"/>
    <w:rsid w:val="007D5C4F"/>
    <w:rsid w:val="007D5CDC"/>
    <w:rsid w:val="007D606D"/>
    <w:rsid w:val="007D6188"/>
    <w:rsid w:val="007D64DC"/>
    <w:rsid w:val="007D6800"/>
    <w:rsid w:val="007D6C77"/>
    <w:rsid w:val="007D6CDA"/>
    <w:rsid w:val="007D6FA7"/>
    <w:rsid w:val="007D7088"/>
    <w:rsid w:val="007D75A3"/>
    <w:rsid w:val="007D7724"/>
    <w:rsid w:val="007D774C"/>
    <w:rsid w:val="007D7ACA"/>
    <w:rsid w:val="007E0555"/>
    <w:rsid w:val="007E0B98"/>
    <w:rsid w:val="007E0BFB"/>
    <w:rsid w:val="007E0D64"/>
    <w:rsid w:val="007E1094"/>
    <w:rsid w:val="007E10C9"/>
    <w:rsid w:val="007E1810"/>
    <w:rsid w:val="007E18E4"/>
    <w:rsid w:val="007E1F8A"/>
    <w:rsid w:val="007E205E"/>
    <w:rsid w:val="007E21F9"/>
    <w:rsid w:val="007E2327"/>
    <w:rsid w:val="007E2D17"/>
    <w:rsid w:val="007E2D50"/>
    <w:rsid w:val="007E2D56"/>
    <w:rsid w:val="007E30B4"/>
    <w:rsid w:val="007E325E"/>
    <w:rsid w:val="007E336E"/>
    <w:rsid w:val="007E3652"/>
    <w:rsid w:val="007E3CC6"/>
    <w:rsid w:val="007E3D63"/>
    <w:rsid w:val="007E3DB0"/>
    <w:rsid w:val="007E3E6D"/>
    <w:rsid w:val="007E3FB2"/>
    <w:rsid w:val="007E4089"/>
    <w:rsid w:val="007E4244"/>
    <w:rsid w:val="007E4271"/>
    <w:rsid w:val="007E45F4"/>
    <w:rsid w:val="007E47FA"/>
    <w:rsid w:val="007E49B4"/>
    <w:rsid w:val="007E4B9F"/>
    <w:rsid w:val="007E514B"/>
    <w:rsid w:val="007E56E5"/>
    <w:rsid w:val="007E60ED"/>
    <w:rsid w:val="007E61E2"/>
    <w:rsid w:val="007E631D"/>
    <w:rsid w:val="007E6535"/>
    <w:rsid w:val="007E6A34"/>
    <w:rsid w:val="007E6F07"/>
    <w:rsid w:val="007E7B9F"/>
    <w:rsid w:val="007E7DDC"/>
    <w:rsid w:val="007F0002"/>
    <w:rsid w:val="007F04AA"/>
    <w:rsid w:val="007F05AD"/>
    <w:rsid w:val="007F08DC"/>
    <w:rsid w:val="007F09EF"/>
    <w:rsid w:val="007F0FDD"/>
    <w:rsid w:val="007F1078"/>
    <w:rsid w:val="007F116C"/>
    <w:rsid w:val="007F13BA"/>
    <w:rsid w:val="007F14BB"/>
    <w:rsid w:val="007F15D9"/>
    <w:rsid w:val="007F1755"/>
    <w:rsid w:val="007F18D1"/>
    <w:rsid w:val="007F18F1"/>
    <w:rsid w:val="007F194D"/>
    <w:rsid w:val="007F1B2C"/>
    <w:rsid w:val="007F1B3A"/>
    <w:rsid w:val="007F1CDA"/>
    <w:rsid w:val="007F1DD1"/>
    <w:rsid w:val="007F27FE"/>
    <w:rsid w:val="007F2A59"/>
    <w:rsid w:val="007F2DAF"/>
    <w:rsid w:val="007F2E94"/>
    <w:rsid w:val="007F2F69"/>
    <w:rsid w:val="007F345C"/>
    <w:rsid w:val="007F3628"/>
    <w:rsid w:val="007F3A6E"/>
    <w:rsid w:val="007F3CA2"/>
    <w:rsid w:val="007F3CC4"/>
    <w:rsid w:val="007F3DE2"/>
    <w:rsid w:val="007F4659"/>
    <w:rsid w:val="007F46D6"/>
    <w:rsid w:val="007F47D8"/>
    <w:rsid w:val="007F4B09"/>
    <w:rsid w:val="007F5E2E"/>
    <w:rsid w:val="007F6028"/>
    <w:rsid w:val="007F6204"/>
    <w:rsid w:val="007F6428"/>
    <w:rsid w:val="007F64DB"/>
    <w:rsid w:val="007F6ABE"/>
    <w:rsid w:val="007F6E8B"/>
    <w:rsid w:val="007F72EB"/>
    <w:rsid w:val="007F7D8A"/>
    <w:rsid w:val="008000FC"/>
    <w:rsid w:val="008005F6"/>
    <w:rsid w:val="00800DD6"/>
    <w:rsid w:val="00801095"/>
    <w:rsid w:val="00801113"/>
    <w:rsid w:val="00801143"/>
    <w:rsid w:val="008013BF"/>
    <w:rsid w:val="0080172E"/>
    <w:rsid w:val="008018D7"/>
    <w:rsid w:val="00801957"/>
    <w:rsid w:val="008019AC"/>
    <w:rsid w:val="00801AF6"/>
    <w:rsid w:val="00801B00"/>
    <w:rsid w:val="00801D4C"/>
    <w:rsid w:val="00801D9E"/>
    <w:rsid w:val="00801DD2"/>
    <w:rsid w:val="00801F4C"/>
    <w:rsid w:val="0080224B"/>
    <w:rsid w:val="008023CA"/>
    <w:rsid w:val="00802556"/>
    <w:rsid w:val="008027D8"/>
    <w:rsid w:val="008028F1"/>
    <w:rsid w:val="00802AED"/>
    <w:rsid w:val="00802B31"/>
    <w:rsid w:val="00802E54"/>
    <w:rsid w:val="008036FF"/>
    <w:rsid w:val="00803732"/>
    <w:rsid w:val="00803762"/>
    <w:rsid w:val="008037D4"/>
    <w:rsid w:val="008037D7"/>
    <w:rsid w:val="00803DE9"/>
    <w:rsid w:val="008040E1"/>
    <w:rsid w:val="00804121"/>
    <w:rsid w:val="008043B7"/>
    <w:rsid w:val="008046F6"/>
    <w:rsid w:val="008047AC"/>
    <w:rsid w:val="00804B3D"/>
    <w:rsid w:val="00805078"/>
    <w:rsid w:val="00805516"/>
    <w:rsid w:val="008056B9"/>
    <w:rsid w:val="00805819"/>
    <w:rsid w:val="008058C2"/>
    <w:rsid w:val="0080592D"/>
    <w:rsid w:val="00805BF1"/>
    <w:rsid w:val="00805FF1"/>
    <w:rsid w:val="008060E4"/>
    <w:rsid w:val="0080631F"/>
    <w:rsid w:val="00806C22"/>
    <w:rsid w:val="00807181"/>
    <w:rsid w:val="00807970"/>
    <w:rsid w:val="00807992"/>
    <w:rsid w:val="008079EA"/>
    <w:rsid w:val="00807A42"/>
    <w:rsid w:val="00807ADF"/>
    <w:rsid w:val="00807CFC"/>
    <w:rsid w:val="00810122"/>
    <w:rsid w:val="008102DE"/>
    <w:rsid w:val="0081094C"/>
    <w:rsid w:val="00810A45"/>
    <w:rsid w:val="00810CBE"/>
    <w:rsid w:val="00811145"/>
    <w:rsid w:val="008111CE"/>
    <w:rsid w:val="0081134F"/>
    <w:rsid w:val="00811717"/>
    <w:rsid w:val="00811858"/>
    <w:rsid w:val="00811A5A"/>
    <w:rsid w:val="00811D71"/>
    <w:rsid w:val="00811E7E"/>
    <w:rsid w:val="008121D9"/>
    <w:rsid w:val="0081257A"/>
    <w:rsid w:val="008127C6"/>
    <w:rsid w:val="0081281D"/>
    <w:rsid w:val="00813338"/>
    <w:rsid w:val="008134F1"/>
    <w:rsid w:val="008135D8"/>
    <w:rsid w:val="00813708"/>
    <w:rsid w:val="008147B9"/>
    <w:rsid w:val="00814809"/>
    <w:rsid w:val="00814964"/>
    <w:rsid w:val="00814E7F"/>
    <w:rsid w:val="008150D0"/>
    <w:rsid w:val="00815189"/>
    <w:rsid w:val="00815814"/>
    <w:rsid w:val="00815F84"/>
    <w:rsid w:val="0081618D"/>
    <w:rsid w:val="00816674"/>
    <w:rsid w:val="008167D7"/>
    <w:rsid w:val="00816BA4"/>
    <w:rsid w:val="00817055"/>
    <w:rsid w:val="0081740E"/>
    <w:rsid w:val="008175C3"/>
    <w:rsid w:val="00817893"/>
    <w:rsid w:val="00817EF7"/>
    <w:rsid w:val="0082009B"/>
    <w:rsid w:val="00821032"/>
    <w:rsid w:val="008215CE"/>
    <w:rsid w:val="00821833"/>
    <w:rsid w:val="00821885"/>
    <w:rsid w:val="008221A1"/>
    <w:rsid w:val="008225A0"/>
    <w:rsid w:val="0082296A"/>
    <w:rsid w:val="008229AF"/>
    <w:rsid w:val="00822A53"/>
    <w:rsid w:val="00822B71"/>
    <w:rsid w:val="00822D64"/>
    <w:rsid w:val="00822D8B"/>
    <w:rsid w:val="00822FDC"/>
    <w:rsid w:val="00823377"/>
    <w:rsid w:val="00823435"/>
    <w:rsid w:val="008234B2"/>
    <w:rsid w:val="00823867"/>
    <w:rsid w:val="00823B48"/>
    <w:rsid w:val="00823DEA"/>
    <w:rsid w:val="00824175"/>
    <w:rsid w:val="008241B9"/>
    <w:rsid w:val="008246E7"/>
    <w:rsid w:val="0082478A"/>
    <w:rsid w:val="008247D5"/>
    <w:rsid w:val="00824AFA"/>
    <w:rsid w:val="008250CB"/>
    <w:rsid w:val="0082516F"/>
    <w:rsid w:val="008251A6"/>
    <w:rsid w:val="008251AC"/>
    <w:rsid w:val="008259FF"/>
    <w:rsid w:val="00825AD3"/>
    <w:rsid w:val="00825BA4"/>
    <w:rsid w:val="00825CE5"/>
    <w:rsid w:val="00825DB7"/>
    <w:rsid w:val="00825E67"/>
    <w:rsid w:val="0082618F"/>
    <w:rsid w:val="0082637A"/>
    <w:rsid w:val="008265E9"/>
    <w:rsid w:val="0082693C"/>
    <w:rsid w:val="00826DBB"/>
    <w:rsid w:val="008270EA"/>
    <w:rsid w:val="00827231"/>
    <w:rsid w:val="0082777B"/>
    <w:rsid w:val="0082794C"/>
    <w:rsid w:val="00827C18"/>
    <w:rsid w:val="00827F52"/>
    <w:rsid w:val="00830072"/>
    <w:rsid w:val="008302BD"/>
    <w:rsid w:val="008308D8"/>
    <w:rsid w:val="00830DC5"/>
    <w:rsid w:val="00830FE7"/>
    <w:rsid w:val="00831898"/>
    <w:rsid w:val="00831E0E"/>
    <w:rsid w:val="00832058"/>
    <w:rsid w:val="00832318"/>
    <w:rsid w:val="0083232D"/>
    <w:rsid w:val="00832A85"/>
    <w:rsid w:val="00832F87"/>
    <w:rsid w:val="0083349A"/>
    <w:rsid w:val="008335D7"/>
    <w:rsid w:val="00833853"/>
    <w:rsid w:val="00833B71"/>
    <w:rsid w:val="00833C85"/>
    <w:rsid w:val="00833E64"/>
    <w:rsid w:val="00834035"/>
    <w:rsid w:val="008341A0"/>
    <w:rsid w:val="00834205"/>
    <w:rsid w:val="008343BB"/>
    <w:rsid w:val="00834A39"/>
    <w:rsid w:val="00835AED"/>
    <w:rsid w:val="00835B4F"/>
    <w:rsid w:val="0083638A"/>
    <w:rsid w:val="00836392"/>
    <w:rsid w:val="00836489"/>
    <w:rsid w:val="0083665B"/>
    <w:rsid w:val="008366E8"/>
    <w:rsid w:val="008366F4"/>
    <w:rsid w:val="008367E7"/>
    <w:rsid w:val="00836CD7"/>
    <w:rsid w:val="00836E4B"/>
    <w:rsid w:val="0083739F"/>
    <w:rsid w:val="00837BEB"/>
    <w:rsid w:val="00837D4D"/>
    <w:rsid w:val="00837EB1"/>
    <w:rsid w:val="00840977"/>
    <w:rsid w:val="00840E63"/>
    <w:rsid w:val="008413CC"/>
    <w:rsid w:val="0084149C"/>
    <w:rsid w:val="00841748"/>
    <w:rsid w:val="008419CA"/>
    <w:rsid w:val="00841FFB"/>
    <w:rsid w:val="00842DC2"/>
    <w:rsid w:val="0084306B"/>
    <w:rsid w:val="00843179"/>
    <w:rsid w:val="008434AB"/>
    <w:rsid w:val="00843C52"/>
    <w:rsid w:val="00844072"/>
    <w:rsid w:val="008442A3"/>
    <w:rsid w:val="00844464"/>
    <w:rsid w:val="0084446F"/>
    <w:rsid w:val="008445A8"/>
    <w:rsid w:val="008445BD"/>
    <w:rsid w:val="008445E1"/>
    <w:rsid w:val="00844648"/>
    <w:rsid w:val="008450C8"/>
    <w:rsid w:val="008450E0"/>
    <w:rsid w:val="008451EA"/>
    <w:rsid w:val="0084527E"/>
    <w:rsid w:val="00845619"/>
    <w:rsid w:val="0084575B"/>
    <w:rsid w:val="00845868"/>
    <w:rsid w:val="00845D94"/>
    <w:rsid w:val="00845E7C"/>
    <w:rsid w:val="0084601C"/>
    <w:rsid w:val="0084659E"/>
    <w:rsid w:val="00846D18"/>
    <w:rsid w:val="00846D85"/>
    <w:rsid w:val="00846EC6"/>
    <w:rsid w:val="0084756F"/>
    <w:rsid w:val="00847773"/>
    <w:rsid w:val="008477A1"/>
    <w:rsid w:val="0084786D"/>
    <w:rsid w:val="00847968"/>
    <w:rsid w:val="00847BDD"/>
    <w:rsid w:val="00847D29"/>
    <w:rsid w:val="00847D44"/>
    <w:rsid w:val="00850284"/>
    <w:rsid w:val="00850411"/>
    <w:rsid w:val="00850622"/>
    <w:rsid w:val="00850B5B"/>
    <w:rsid w:val="00850F95"/>
    <w:rsid w:val="00850FB6"/>
    <w:rsid w:val="00851292"/>
    <w:rsid w:val="00851374"/>
    <w:rsid w:val="00851380"/>
    <w:rsid w:val="00851667"/>
    <w:rsid w:val="00851709"/>
    <w:rsid w:val="008518DC"/>
    <w:rsid w:val="00852006"/>
    <w:rsid w:val="0085241C"/>
    <w:rsid w:val="008524E5"/>
    <w:rsid w:val="00852649"/>
    <w:rsid w:val="008528A1"/>
    <w:rsid w:val="00852926"/>
    <w:rsid w:val="008529AC"/>
    <w:rsid w:val="00852CBA"/>
    <w:rsid w:val="00852FD3"/>
    <w:rsid w:val="00853267"/>
    <w:rsid w:val="008536EA"/>
    <w:rsid w:val="00853709"/>
    <w:rsid w:val="008538BE"/>
    <w:rsid w:val="008538E4"/>
    <w:rsid w:val="00854366"/>
    <w:rsid w:val="008543C6"/>
    <w:rsid w:val="00854561"/>
    <w:rsid w:val="008547A4"/>
    <w:rsid w:val="00854936"/>
    <w:rsid w:val="00854C67"/>
    <w:rsid w:val="00854C9E"/>
    <w:rsid w:val="00854D25"/>
    <w:rsid w:val="00854E0D"/>
    <w:rsid w:val="00854EAE"/>
    <w:rsid w:val="00854F8E"/>
    <w:rsid w:val="008550D0"/>
    <w:rsid w:val="008556CD"/>
    <w:rsid w:val="0085618C"/>
    <w:rsid w:val="00856333"/>
    <w:rsid w:val="00856D48"/>
    <w:rsid w:val="0085732A"/>
    <w:rsid w:val="00857591"/>
    <w:rsid w:val="00857661"/>
    <w:rsid w:val="00857C68"/>
    <w:rsid w:val="00857D27"/>
    <w:rsid w:val="008602E3"/>
    <w:rsid w:val="00860332"/>
    <w:rsid w:val="008607C6"/>
    <w:rsid w:val="00860881"/>
    <w:rsid w:val="00860B23"/>
    <w:rsid w:val="00860BA9"/>
    <w:rsid w:val="008612FE"/>
    <w:rsid w:val="008614CE"/>
    <w:rsid w:val="00861805"/>
    <w:rsid w:val="00861975"/>
    <w:rsid w:val="00861A3A"/>
    <w:rsid w:val="00861BC1"/>
    <w:rsid w:val="0086220F"/>
    <w:rsid w:val="008626EC"/>
    <w:rsid w:val="00862774"/>
    <w:rsid w:val="00862D22"/>
    <w:rsid w:val="00863089"/>
    <w:rsid w:val="0086337A"/>
    <w:rsid w:val="008634AE"/>
    <w:rsid w:val="00863755"/>
    <w:rsid w:val="00863895"/>
    <w:rsid w:val="00863897"/>
    <w:rsid w:val="00863DEE"/>
    <w:rsid w:val="00863F14"/>
    <w:rsid w:val="0086413F"/>
    <w:rsid w:val="00864335"/>
    <w:rsid w:val="0086433F"/>
    <w:rsid w:val="0086444B"/>
    <w:rsid w:val="00864533"/>
    <w:rsid w:val="0086486C"/>
    <w:rsid w:val="008649E0"/>
    <w:rsid w:val="00864D0F"/>
    <w:rsid w:val="00864D69"/>
    <w:rsid w:val="00864E33"/>
    <w:rsid w:val="00865245"/>
    <w:rsid w:val="008653BA"/>
    <w:rsid w:val="008657B9"/>
    <w:rsid w:val="00865CBB"/>
    <w:rsid w:val="00865E3A"/>
    <w:rsid w:val="00866422"/>
    <w:rsid w:val="008664D0"/>
    <w:rsid w:val="00866552"/>
    <w:rsid w:val="008665B0"/>
    <w:rsid w:val="008669CF"/>
    <w:rsid w:val="00866A7D"/>
    <w:rsid w:val="00866C38"/>
    <w:rsid w:val="00866CC7"/>
    <w:rsid w:val="00866EE9"/>
    <w:rsid w:val="008671BB"/>
    <w:rsid w:val="008674C1"/>
    <w:rsid w:val="00867543"/>
    <w:rsid w:val="00867585"/>
    <w:rsid w:val="008676BD"/>
    <w:rsid w:val="0086773C"/>
    <w:rsid w:val="00867A10"/>
    <w:rsid w:val="00867A38"/>
    <w:rsid w:val="00867A3B"/>
    <w:rsid w:val="008704CF"/>
    <w:rsid w:val="008705B0"/>
    <w:rsid w:val="008706B8"/>
    <w:rsid w:val="008707E8"/>
    <w:rsid w:val="00870982"/>
    <w:rsid w:val="00870A97"/>
    <w:rsid w:val="00870CBC"/>
    <w:rsid w:val="00870E3C"/>
    <w:rsid w:val="00870F93"/>
    <w:rsid w:val="00871147"/>
    <w:rsid w:val="0087120D"/>
    <w:rsid w:val="00871327"/>
    <w:rsid w:val="008713D4"/>
    <w:rsid w:val="008713D5"/>
    <w:rsid w:val="0087141D"/>
    <w:rsid w:val="0087141F"/>
    <w:rsid w:val="00871460"/>
    <w:rsid w:val="008715EA"/>
    <w:rsid w:val="00871B9F"/>
    <w:rsid w:val="00871C25"/>
    <w:rsid w:val="00871F5B"/>
    <w:rsid w:val="008722B7"/>
    <w:rsid w:val="0087230A"/>
    <w:rsid w:val="00872736"/>
    <w:rsid w:val="00872A67"/>
    <w:rsid w:val="00872B5E"/>
    <w:rsid w:val="00872E1A"/>
    <w:rsid w:val="00872E79"/>
    <w:rsid w:val="00872F66"/>
    <w:rsid w:val="00873839"/>
    <w:rsid w:val="00873854"/>
    <w:rsid w:val="00873A83"/>
    <w:rsid w:val="00873B8F"/>
    <w:rsid w:val="00873C1C"/>
    <w:rsid w:val="00873CB9"/>
    <w:rsid w:val="008743B3"/>
    <w:rsid w:val="0087447B"/>
    <w:rsid w:val="008748A4"/>
    <w:rsid w:val="00874943"/>
    <w:rsid w:val="00874967"/>
    <w:rsid w:val="00874B66"/>
    <w:rsid w:val="00874C4C"/>
    <w:rsid w:val="00874CA5"/>
    <w:rsid w:val="00874E95"/>
    <w:rsid w:val="00874EAA"/>
    <w:rsid w:val="008750C3"/>
    <w:rsid w:val="008756DC"/>
    <w:rsid w:val="00875785"/>
    <w:rsid w:val="008758C4"/>
    <w:rsid w:val="00875BA8"/>
    <w:rsid w:val="00875C4C"/>
    <w:rsid w:val="00876516"/>
    <w:rsid w:val="00876772"/>
    <w:rsid w:val="00876D8A"/>
    <w:rsid w:val="008770C2"/>
    <w:rsid w:val="008770EA"/>
    <w:rsid w:val="0087712E"/>
    <w:rsid w:val="008772F0"/>
    <w:rsid w:val="00877B9A"/>
    <w:rsid w:val="00877C57"/>
    <w:rsid w:val="00880146"/>
    <w:rsid w:val="0088028C"/>
    <w:rsid w:val="008803A0"/>
    <w:rsid w:val="00880457"/>
    <w:rsid w:val="00880815"/>
    <w:rsid w:val="008808A0"/>
    <w:rsid w:val="008809DA"/>
    <w:rsid w:val="00881069"/>
    <w:rsid w:val="008810FB"/>
    <w:rsid w:val="00881211"/>
    <w:rsid w:val="00881294"/>
    <w:rsid w:val="00881475"/>
    <w:rsid w:val="00881890"/>
    <w:rsid w:val="00881BE8"/>
    <w:rsid w:val="00881C38"/>
    <w:rsid w:val="00882009"/>
    <w:rsid w:val="0088231C"/>
    <w:rsid w:val="00882521"/>
    <w:rsid w:val="00882E40"/>
    <w:rsid w:val="00882E76"/>
    <w:rsid w:val="00882F32"/>
    <w:rsid w:val="0088302E"/>
    <w:rsid w:val="008830EA"/>
    <w:rsid w:val="008832D4"/>
    <w:rsid w:val="00883454"/>
    <w:rsid w:val="008835E1"/>
    <w:rsid w:val="008836F3"/>
    <w:rsid w:val="00883C4F"/>
    <w:rsid w:val="00883CBD"/>
    <w:rsid w:val="00884157"/>
    <w:rsid w:val="00884E2F"/>
    <w:rsid w:val="00884E66"/>
    <w:rsid w:val="00884F2B"/>
    <w:rsid w:val="00884FF2"/>
    <w:rsid w:val="0088530F"/>
    <w:rsid w:val="008854D1"/>
    <w:rsid w:val="00885C1E"/>
    <w:rsid w:val="00885DF5"/>
    <w:rsid w:val="00886051"/>
    <w:rsid w:val="008863E7"/>
    <w:rsid w:val="008864BB"/>
    <w:rsid w:val="008864C4"/>
    <w:rsid w:val="00886A55"/>
    <w:rsid w:val="00886C94"/>
    <w:rsid w:val="00886CB3"/>
    <w:rsid w:val="00886D32"/>
    <w:rsid w:val="00886D70"/>
    <w:rsid w:val="00886E7A"/>
    <w:rsid w:val="00887216"/>
    <w:rsid w:val="0088726C"/>
    <w:rsid w:val="00887362"/>
    <w:rsid w:val="008876D1"/>
    <w:rsid w:val="00887B40"/>
    <w:rsid w:val="00887BED"/>
    <w:rsid w:val="0089074F"/>
    <w:rsid w:val="00890B99"/>
    <w:rsid w:val="008910CC"/>
    <w:rsid w:val="008913EA"/>
    <w:rsid w:val="0089174C"/>
    <w:rsid w:val="00891AA3"/>
    <w:rsid w:val="00891F2F"/>
    <w:rsid w:val="00891FBD"/>
    <w:rsid w:val="00892349"/>
    <w:rsid w:val="00892642"/>
    <w:rsid w:val="008926EE"/>
    <w:rsid w:val="00892B3C"/>
    <w:rsid w:val="00892F5D"/>
    <w:rsid w:val="00893162"/>
    <w:rsid w:val="008932AD"/>
    <w:rsid w:val="00893791"/>
    <w:rsid w:val="00893858"/>
    <w:rsid w:val="00894302"/>
    <w:rsid w:val="00894576"/>
    <w:rsid w:val="008948C8"/>
    <w:rsid w:val="00895105"/>
    <w:rsid w:val="008956E3"/>
    <w:rsid w:val="00895702"/>
    <w:rsid w:val="00895935"/>
    <w:rsid w:val="00895F97"/>
    <w:rsid w:val="00896056"/>
    <w:rsid w:val="0089615F"/>
    <w:rsid w:val="00896166"/>
    <w:rsid w:val="0089616D"/>
    <w:rsid w:val="00896430"/>
    <w:rsid w:val="00896559"/>
    <w:rsid w:val="008966B7"/>
    <w:rsid w:val="00896C5F"/>
    <w:rsid w:val="00896FA1"/>
    <w:rsid w:val="00897054"/>
    <w:rsid w:val="00897262"/>
    <w:rsid w:val="008972E6"/>
    <w:rsid w:val="0089750F"/>
    <w:rsid w:val="00897631"/>
    <w:rsid w:val="00897ACC"/>
    <w:rsid w:val="00897BA3"/>
    <w:rsid w:val="008A03AE"/>
    <w:rsid w:val="008A047F"/>
    <w:rsid w:val="008A04E9"/>
    <w:rsid w:val="008A09D9"/>
    <w:rsid w:val="008A1657"/>
    <w:rsid w:val="008A16AA"/>
    <w:rsid w:val="008A18F0"/>
    <w:rsid w:val="008A1AD6"/>
    <w:rsid w:val="008A21E0"/>
    <w:rsid w:val="008A22C3"/>
    <w:rsid w:val="008A22CC"/>
    <w:rsid w:val="008A249F"/>
    <w:rsid w:val="008A2A31"/>
    <w:rsid w:val="008A2A32"/>
    <w:rsid w:val="008A2A53"/>
    <w:rsid w:val="008A2AB0"/>
    <w:rsid w:val="008A2B9D"/>
    <w:rsid w:val="008A3087"/>
    <w:rsid w:val="008A3129"/>
    <w:rsid w:val="008A31C0"/>
    <w:rsid w:val="008A3427"/>
    <w:rsid w:val="008A3790"/>
    <w:rsid w:val="008A3B0C"/>
    <w:rsid w:val="008A3F8E"/>
    <w:rsid w:val="008A4972"/>
    <w:rsid w:val="008A4D61"/>
    <w:rsid w:val="008A562E"/>
    <w:rsid w:val="008A5841"/>
    <w:rsid w:val="008A59BC"/>
    <w:rsid w:val="008A5C7B"/>
    <w:rsid w:val="008A5FE0"/>
    <w:rsid w:val="008A6026"/>
    <w:rsid w:val="008A63D6"/>
    <w:rsid w:val="008A6C79"/>
    <w:rsid w:val="008A6EBC"/>
    <w:rsid w:val="008A7622"/>
    <w:rsid w:val="008A7816"/>
    <w:rsid w:val="008A7A72"/>
    <w:rsid w:val="008A7E37"/>
    <w:rsid w:val="008A7E3A"/>
    <w:rsid w:val="008B036B"/>
    <w:rsid w:val="008B0585"/>
    <w:rsid w:val="008B09A6"/>
    <w:rsid w:val="008B0A5D"/>
    <w:rsid w:val="008B0BC2"/>
    <w:rsid w:val="008B0D2A"/>
    <w:rsid w:val="008B10FF"/>
    <w:rsid w:val="008B1574"/>
    <w:rsid w:val="008B180E"/>
    <w:rsid w:val="008B190B"/>
    <w:rsid w:val="008B1A13"/>
    <w:rsid w:val="008B1EC3"/>
    <w:rsid w:val="008B22A6"/>
    <w:rsid w:val="008B26B6"/>
    <w:rsid w:val="008B291B"/>
    <w:rsid w:val="008B2B67"/>
    <w:rsid w:val="008B2BF2"/>
    <w:rsid w:val="008B2FCF"/>
    <w:rsid w:val="008B3766"/>
    <w:rsid w:val="008B42E3"/>
    <w:rsid w:val="008B42F6"/>
    <w:rsid w:val="008B4D8C"/>
    <w:rsid w:val="008B5920"/>
    <w:rsid w:val="008B5FFE"/>
    <w:rsid w:val="008B60E3"/>
    <w:rsid w:val="008B6125"/>
    <w:rsid w:val="008B61A9"/>
    <w:rsid w:val="008B685B"/>
    <w:rsid w:val="008B6945"/>
    <w:rsid w:val="008B695D"/>
    <w:rsid w:val="008B6A0C"/>
    <w:rsid w:val="008B6ADE"/>
    <w:rsid w:val="008B6CDE"/>
    <w:rsid w:val="008B6FA1"/>
    <w:rsid w:val="008B7026"/>
    <w:rsid w:val="008B7051"/>
    <w:rsid w:val="008B710F"/>
    <w:rsid w:val="008B71CE"/>
    <w:rsid w:val="008B72AA"/>
    <w:rsid w:val="008B757A"/>
    <w:rsid w:val="008B7A69"/>
    <w:rsid w:val="008B7ACD"/>
    <w:rsid w:val="008B7AD0"/>
    <w:rsid w:val="008B7C45"/>
    <w:rsid w:val="008B7FC0"/>
    <w:rsid w:val="008C00EA"/>
    <w:rsid w:val="008C05F0"/>
    <w:rsid w:val="008C09BC"/>
    <w:rsid w:val="008C0EC7"/>
    <w:rsid w:val="008C10C2"/>
    <w:rsid w:val="008C1652"/>
    <w:rsid w:val="008C1731"/>
    <w:rsid w:val="008C18C8"/>
    <w:rsid w:val="008C1914"/>
    <w:rsid w:val="008C1ACC"/>
    <w:rsid w:val="008C1B4D"/>
    <w:rsid w:val="008C1DDD"/>
    <w:rsid w:val="008C2395"/>
    <w:rsid w:val="008C2A78"/>
    <w:rsid w:val="008C2ACD"/>
    <w:rsid w:val="008C2B41"/>
    <w:rsid w:val="008C31F5"/>
    <w:rsid w:val="008C3511"/>
    <w:rsid w:val="008C362B"/>
    <w:rsid w:val="008C3E3A"/>
    <w:rsid w:val="008C4514"/>
    <w:rsid w:val="008C469F"/>
    <w:rsid w:val="008C475B"/>
    <w:rsid w:val="008C495D"/>
    <w:rsid w:val="008C4973"/>
    <w:rsid w:val="008C49D6"/>
    <w:rsid w:val="008C4E05"/>
    <w:rsid w:val="008C514A"/>
    <w:rsid w:val="008C53A6"/>
    <w:rsid w:val="008C540A"/>
    <w:rsid w:val="008C594B"/>
    <w:rsid w:val="008C5F8D"/>
    <w:rsid w:val="008C69DF"/>
    <w:rsid w:val="008C6AF1"/>
    <w:rsid w:val="008C6EA7"/>
    <w:rsid w:val="008C6F7C"/>
    <w:rsid w:val="008C6FA5"/>
    <w:rsid w:val="008C7010"/>
    <w:rsid w:val="008C70A6"/>
    <w:rsid w:val="008C72BD"/>
    <w:rsid w:val="008C7A8B"/>
    <w:rsid w:val="008C7BA7"/>
    <w:rsid w:val="008C7D23"/>
    <w:rsid w:val="008C7F9B"/>
    <w:rsid w:val="008D01AB"/>
    <w:rsid w:val="008D0238"/>
    <w:rsid w:val="008D0298"/>
    <w:rsid w:val="008D0508"/>
    <w:rsid w:val="008D0586"/>
    <w:rsid w:val="008D0596"/>
    <w:rsid w:val="008D0639"/>
    <w:rsid w:val="008D0A8C"/>
    <w:rsid w:val="008D0B5B"/>
    <w:rsid w:val="008D0F60"/>
    <w:rsid w:val="008D12BB"/>
    <w:rsid w:val="008D1458"/>
    <w:rsid w:val="008D1743"/>
    <w:rsid w:val="008D194F"/>
    <w:rsid w:val="008D1CA1"/>
    <w:rsid w:val="008D1D81"/>
    <w:rsid w:val="008D1EEA"/>
    <w:rsid w:val="008D23D9"/>
    <w:rsid w:val="008D24AA"/>
    <w:rsid w:val="008D26B8"/>
    <w:rsid w:val="008D271E"/>
    <w:rsid w:val="008D2ACC"/>
    <w:rsid w:val="008D2C7A"/>
    <w:rsid w:val="008D2E74"/>
    <w:rsid w:val="008D313F"/>
    <w:rsid w:val="008D3230"/>
    <w:rsid w:val="008D372C"/>
    <w:rsid w:val="008D3779"/>
    <w:rsid w:val="008D3D75"/>
    <w:rsid w:val="008D3D83"/>
    <w:rsid w:val="008D41A0"/>
    <w:rsid w:val="008D41C3"/>
    <w:rsid w:val="008D45C4"/>
    <w:rsid w:val="008D498F"/>
    <w:rsid w:val="008D49A7"/>
    <w:rsid w:val="008D4D7F"/>
    <w:rsid w:val="008D4DB6"/>
    <w:rsid w:val="008D4DFD"/>
    <w:rsid w:val="008D5276"/>
    <w:rsid w:val="008D529A"/>
    <w:rsid w:val="008D548E"/>
    <w:rsid w:val="008D54B7"/>
    <w:rsid w:val="008D56CE"/>
    <w:rsid w:val="008D56FF"/>
    <w:rsid w:val="008D5792"/>
    <w:rsid w:val="008D5A48"/>
    <w:rsid w:val="008D603F"/>
    <w:rsid w:val="008D6476"/>
    <w:rsid w:val="008D65E3"/>
    <w:rsid w:val="008D6B95"/>
    <w:rsid w:val="008D6DC5"/>
    <w:rsid w:val="008D737D"/>
    <w:rsid w:val="008D7474"/>
    <w:rsid w:val="008D747C"/>
    <w:rsid w:val="008D7495"/>
    <w:rsid w:val="008D79DD"/>
    <w:rsid w:val="008D7A92"/>
    <w:rsid w:val="008D7AD1"/>
    <w:rsid w:val="008D7B81"/>
    <w:rsid w:val="008D7C6B"/>
    <w:rsid w:val="008D7C72"/>
    <w:rsid w:val="008D7CED"/>
    <w:rsid w:val="008E0113"/>
    <w:rsid w:val="008E0367"/>
    <w:rsid w:val="008E03FA"/>
    <w:rsid w:val="008E0648"/>
    <w:rsid w:val="008E0868"/>
    <w:rsid w:val="008E1656"/>
    <w:rsid w:val="008E16C2"/>
    <w:rsid w:val="008E1701"/>
    <w:rsid w:val="008E1A46"/>
    <w:rsid w:val="008E1DBF"/>
    <w:rsid w:val="008E240C"/>
    <w:rsid w:val="008E277C"/>
    <w:rsid w:val="008E29DA"/>
    <w:rsid w:val="008E2A5B"/>
    <w:rsid w:val="008E2B91"/>
    <w:rsid w:val="008E2D12"/>
    <w:rsid w:val="008E3185"/>
    <w:rsid w:val="008E32F8"/>
    <w:rsid w:val="008E3715"/>
    <w:rsid w:val="008E3A3C"/>
    <w:rsid w:val="008E3C49"/>
    <w:rsid w:val="008E40FD"/>
    <w:rsid w:val="008E4A06"/>
    <w:rsid w:val="008E4C7F"/>
    <w:rsid w:val="008E4CE8"/>
    <w:rsid w:val="008E4F3B"/>
    <w:rsid w:val="008E5043"/>
    <w:rsid w:val="008E5122"/>
    <w:rsid w:val="008E513E"/>
    <w:rsid w:val="008E51DD"/>
    <w:rsid w:val="008E53B3"/>
    <w:rsid w:val="008E5AC8"/>
    <w:rsid w:val="008E6292"/>
    <w:rsid w:val="008E6319"/>
    <w:rsid w:val="008E639C"/>
    <w:rsid w:val="008E64FF"/>
    <w:rsid w:val="008E698F"/>
    <w:rsid w:val="008E6DA6"/>
    <w:rsid w:val="008E7122"/>
    <w:rsid w:val="008E7537"/>
    <w:rsid w:val="008E79EB"/>
    <w:rsid w:val="008E7B43"/>
    <w:rsid w:val="008F070F"/>
    <w:rsid w:val="008F0A3C"/>
    <w:rsid w:val="008F0C41"/>
    <w:rsid w:val="008F0CFB"/>
    <w:rsid w:val="008F0E5B"/>
    <w:rsid w:val="008F10A6"/>
    <w:rsid w:val="008F1133"/>
    <w:rsid w:val="008F1315"/>
    <w:rsid w:val="008F1488"/>
    <w:rsid w:val="008F1746"/>
    <w:rsid w:val="008F20C6"/>
    <w:rsid w:val="008F2117"/>
    <w:rsid w:val="008F2187"/>
    <w:rsid w:val="008F222A"/>
    <w:rsid w:val="008F247B"/>
    <w:rsid w:val="008F275B"/>
    <w:rsid w:val="008F27B1"/>
    <w:rsid w:val="008F2C95"/>
    <w:rsid w:val="008F3140"/>
    <w:rsid w:val="008F31BE"/>
    <w:rsid w:val="008F34B2"/>
    <w:rsid w:val="008F34B3"/>
    <w:rsid w:val="008F3959"/>
    <w:rsid w:val="008F3AD1"/>
    <w:rsid w:val="008F3AEE"/>
    <w:rsid w:val="008F3B7B"/>
    <w:rsid w:val="008F3D50"/>
    <w:rsid w:val="008F42DD"/>
    <w:rsid w:val="008F43B0"/>
    <w:rsid w:val="008F469D"/>
    <w:rsid w:val="008F46F7"/>
    <w:rsid w:val="008F47B4"/>
    <w:rsid w:val="008F4B68"/>
    <w:rsid w:val="008F4D13"/>
    <w:rsid w:val="008F4D26"/>
    <w:rsid w:val="008F4D3A"/>
    <w:rsid w:val="008F4E31"/>
    <w:rsid w:val="008F505D"/>
    <w:rsid w:val="008F5390"/>
    <w:rsid w:val="008F5EA6"/>
    <w:rsid w:val="008F607A"/>
    <w:rsid w:val="008F60F2"/>
    <w:rsid w:val="008F63D0"/>
    <w:rsid w:val="008F66D5"/>
    <w:rsid w:val="008F6838"/>
    <w:rsid w:val="008F6A68"/>
    <w:rsid w:val="008F6AE2"/>
    <w:rsid w:val="008F6E1F"/>
    <w:rsid w:val="008F6E2A"/>
    <w:rsid w:val="008F6E6C"/>
    <w:rsid w:val="008F7112"/>
    <w:rsid w:val="008F71C2"/>
    <w:rsid w:val="008F77DE"/>
    <w:rsid w:val="008F7890"/>
    <w:rsid w:val="008F79AE"/>
    <w:rsid w:val="008F7DD2"/>
    <w:rsid w:val="00900061"/>
    <w:rsid w:val="00900212"/>
    <w:rsid w:val="00900530"/>
    <w:rsid w:val="00900586"/>
    <w:rsid w:val="009005BA"/>
    <w:rsid w:val="0090070E"/>
    <w:rsid w:val="00900A93"/>
    <w:rsid w:val="00900B4B"/>
    <w:rsid w:val="00900BE3"/>
    <w:rsid w:val="0090103B"/>
    <w:rsid w:val="009011F7"/>
    <w:rsid w:val="00901329"/>
    <w:rsid w:val="009016E4"/>
    <w:rsid w:val="009017E0"/>
    <w:rsid w:val="00901919"/>
    <w:rsid w:val="00901A3A"/>
    <w:rsid w:val="00901B10"/>
    <w:rsid w:val="00901B86"/>
    <w:rsid w:val="00901BC7"/>
    <w:rsid w:val="00902405"/>
    <w:rsid w:val="0090253A"/>
    <w:rsid w:val="00902561"/>
    <w:rsid w:val="0090283B"/>
    <w:rsid w:val="00902E3E"/>
    <w:rsid w:val="00903379"/>
    <w:rsid w:val="0090392D"/>
    <w:rsid w:val="00903A1D"/>
    <w:rsid w:val="00903BAC"/>
    <w:rsid w:val="00903EE5"/>
    <w:rsid w:val="00903F27"/>
    <w:rsid w:val="009040FA"/>
    <w:rsid w:val="0090451E"/>
    <w:rsid w:val="00904575"/>
    <w:rsid w:val="00904B33"/>
    <w:rsid w:val="00904BE4"/>
    <w:rsid w:val="00904FBC"/>
    <w:rsid w:val="00905AB2"/>
    <w:rsid w:val="00905BE3"/>
    <w:rsid w:val="00905CF9"/>
    <w:rsid w:val="009062CD"/>
    <w:rsid w:val="009064A7"/>
    <w:rsid w:val="00906EFD"/>
    <w:rsid w:val="00907287"/>
    <w:rsid w:val="009072C5"/>
    <w:rsid w:val="00907F0F"/>
    <w:rsid w:val="009104DE"/>
    <w:rsid w:val="0091053E"/>
    <w:rsid w:val="00910546"/>
    <w:rsid w:val="0091088E"/>
    <w:rsid w:val="00910ABC"/>
    <w:rsid w:val="00911157"/>
    <w:rsid w:val="009114F3"/>
    <w:rsid w:val="0091151F"/>
    <w:rsid w:val="009117E4"/>
    <w:rsid w:val="00911A6A"/>
    <w:rsid w:val="00911BB8"/>
    <w:rsid w:val="00911C11"/>
    <w:rsid w:val="00911C55"/>
    <w:rsid w:val="00911D40"/>
    <w:rsid w:val="00911DC0"/>
    <w:rsid w:val="0091220B"/>
    <w:rsid w:val="00912485"/>
    <w:rsid w:val="0091265C"/>
    <w:rsid w:val="00912C0A"/>
    <w:rsid w:val="00912D86"/>
    <w:rsid w:val="00912F58"/>
    <w:rsid w:val="0091334E"/>
    <w:rsid w:val="0091360F"/>
    <w:rsid w:val="009136FB"/>
    <w:rsid w:val="009137E8"/>
    <w:rsid w:val="00913FD0"/>
    <w:rsid w:val="009142DF"/>
    <w:rsid w:val="00914787"/>
    <w:rsid w:val="009147F2"/>
    <w:rsid w:val="00914A62"/>
    <w:rsid w:val="00914E71"/>
    <w:rsid w:val="009150B1"/>
    <w:rsid w:val="00915184"/>
    <w:rsid w:val="0091518C"/>
    <w:rsid w:val="00915259"/>
    <w:rsid w:val="0091533F"/>
    <w:rsid w:val="009154C5"/>
    <w:rsid w:val="009155A6"/>
    <w:rsid w:val="00915661"/>
    <w:rsid w:val="00915F75"/>
    <w:rsid w:val="009162B9"/>
    <w:rsid w:val="009164AC"/>
    <w:rsid w:val="009164F1"/>
    <w:rsid w:val="00916E62"/>
    <w:rsid w:val="00916EB3"/>
    <w:rsid w:val="00916F75"/>
    <w:rsid w:val="00917267"/>
    <w:rsid w:val="00917635"/>
    <w:rsid w:val="00917B30"/>
    <w:rsid w:val="0092019E"/>
    <w:rsid w:val="0092027F"/>
    <w:rsid w:val="009203F1"/>
    <w:rsid w:val="00920497"/>
    <w:rsid w:val="00920B63"/>
    <w:rsid w:val="00920BD9"/>
    <w:rsid w:val="00920C93"/>
    <w:rsid w:val="00920E0D"/>
    <w:rsid w:val="009210B1"/>
    <w:rsid w:val="009212E7"/>
    <w:rsid w:val="0092131A"/>
    <w:rsid w:val="00921790"/>
    <w:rsid w:val="0092190F"/>
    <w:rsid w:val="00921B59"/>
    <w:rsid w:val="00921FD9"/>
    <w:rsid w:val="00922203"/>
    <w:rsid w:val="00922204"/>
    <w:rsid w:val="0092245E"/>
    <w:rsid w:val="00922D30"/>
    <w:rsid w:val="00922DBA"/>
    <w:rsid w:val="00923319"/>
    <w:rsid w:val="00923397"/>
    <w:rsid w:val="009233AA"/>
    <w:rsid w:val="00923433"/>
    <w:rsid w:val="009236C5"/>
    <w:rsid w:val="009236F2"/>
    <w:rsid w:val="009237D9"/>
    <w:rsid w:val="00923B57"/>
    <w:rsid w:val="009245AB"/>
    <w:rsid w:val="009248A8"/>
    <w:rsid w:val="0092493E"/>
    <w:rsid w:val="00924B4E"/>
    <w:rsid w:val="00924C0F"/>
    <w:rsid w:val="00924D37"/>
    <w:rsid w:val="00924F29"/>
    <w:rsid w:val="00924F96"/>
    <w:rsid w:val="00925061"/>
    <w:rsid w:val="009250AD"/>
    <w:rsid w:val="009251B9"/>
    <w:rsid w:val="009253C1"/>
    <w:rsid w:val="0092572A"/>
    <w:rsid w:val="0092589F"/>
    <w:rsid w:val="00925C25"/>
    <w:rsid w:val="009262B2"/>
    <w:rsid w:val="0092637E"/>
    <w:rsid w:val="009263A1"/>
    <w:rsid w:val="009263B7"/>
    <w:rsid w:val="00926951"/>
    <w:rsid w:val="00926C09"/>
    <w:rsid w:val="00926EF8"/>
    <w:rsid w:val="00927769"/>
    <w:rsid w:val="00930182"/>
    <w:rsid w:val="00930409"/>
    <w:rsid w:val="009305AE"/>
    <w:rsid w:val="00930BC2"/>
    <w:rsid w:val="00931528"/>
    <w:rsid w:val="0093195C"/>
    <w:rsid w:val="00931AD5"/>
    <w:rsid w:val="00931B88"/>
    <w:rsid w:val="00931BD9"/>
    <w:rsid w:val="00931C3E"/>
    <w:rsid w:val="00932126"/>
    <w:rsid w:val="0093239E"/>
    <w:rsid w:val="00932B43"/>
    <w:rsid w:val="00932D2D"/>
    <w:rsid w:val="00933562"/>
    <w:rsid w:val="009335C6"/>
    <w:rsid w:val="009335EF"/>
    <w:rsid w:val="00933767"/>
    <w:rsid w:val="0093377E"/>
    <w:rsid w:val="00933797"/>
    <w:rsid w:val="0093381B"/>
    <w:rsid w:val="00933933"/>
    <w:rsid w:val="00933AAA"/>
    <w:rsid w:val="00933CE6"/>
    <w:rsid w:val="00933E6D"/>
    <w:rsid w:val="00933F27"/>
    <w:rsid w:val="00934605"/>
    <w:rsid w:val="00934B87"/>
    <w:rsid w:val="00934E80"/>
    <w:rsid w:val="0093529F"/>
    <w:rsid w:val="009353ED"/>
    <w:rsid w:val="00935712"/>
    <w:rsid w:val="009359FE"/>
    <w:rsid w:val="00935D28"/>
    <w:rsid w:val="00935F46"/>
    <w:rsid w:val="00935FA1"/>
    <w:rsid w:val="009361A3"/>
    <w:rsid w:val="00936237"/>
    <w:rsid w:val="0093636F"/>
    <w:rsid w:val="00936381"/>
    <w:rsid w:val="00936797"/>
    <w:rsid w:val="009368F3"/>
    <w:rsid w:val="00936912"/>
    <w:rsid w:val="00936A33"/>
    <w:rsid w:val="00936D51"/>
    <w:rsid w:val="00936F8B"/>
    <w:rsid w:val="00937523"/>
    <w:rsid w:val="00937A29"/>
    <w:rsid w:val="00937B73"/>
    <w:rsid w:val="00937EE3"/>
    <w:rsid w:val="009403C7"/>
    <w:rsid w:val="00940591"/>
    <w:rsid w:val="00940A04"/>
    <w:rsid w:val="00940BB7"/>
    <w:rsid w:val="00940E00"/>
    <w:rsid w:val="00941269"/>
    <w:rsid w:val="00941303"/>
    <w:rsid w:val="00941369"/>
    <w:rsid w:val="0094138A"/>
    <w:rsid w:val="00941689"/>
    <w:rsid w:val="0094171A"/>
    <w:rsid w:val="0094174D"/>
    <w:rsid w:val="00941A02"/>
    <w:rsid w:val="00941C57"/>
    <w:rsid w:val="00941CA7"/>
    <w:rsid w:val="00941E83"/>
    <w:rsid w:val="009423D3"/>
    <w:rsid w:val="00942481"/>
    <w:rsid w:val="00942819"/>
    <w:rsid w:val="00942A58"/>
    <w:rsid w:val="00942C5E"/>
    <w:rsid w:val="009432A7"/>
    <w:rsid w:val="0094366E"/>
    <w:rsid w:val="009436A1"/>
    <w:rsid w:val="00943916"/>
    <w:rsid w:val="00943C2F"/>
    <w:rsid w:val="0094499F"/>
    <w:rsid w:val="00944CCB"/>
    <w:rsid w:val="00944FCA"/>
    <w:rsid w:val="00945269"/>
    <w:rsid w:val="00945319"/>
    <w:rsid w:val="0094535B"/>
    <w:rsid w:val="00945590"/>
    <w:rsid w:val="009459AA"/>
    <w:rsid w:val="00945DDA"/>
    <w:rsid w:val="00945E40"/>
    <w:rsid w:val="00945F16"/>
    <w:rsid w:val="00945F7A"/>
    <w:rsid w:val="00946108"/>
    <w:rsid w:val="00946514"/>
    <w:rsid w:val="00946623"/>
    <w:rsid w:val="009466AB"/>
    <w:rsid w:val="009468DB"/>
    <w:rsid w:val="00946D67"/>
    <w:rsid w:val="00947209"/>
    <w:rsid w:val="009472A4"/>
    <w:rsid w:val="00947B2B"/>
    <w:rsid w:val="00947BF7"/>
    <w:rsid w:val="00947CE4"/>
    <w:rsid w:val="00947E79"/>
    <w:rsid w:val="00950239"/>
    <w:rsid w:val="00950A03"/>
    <w:rsid w:val="00950B00"/>
    <w:rsid w:val="00950C72"/>
    <w:rsid w:val="00950E3C"/>
    <w:rsid w:val="00950EF6"/>
    <w:rsid w:val="00950F98"/>
    <w:rsid w:val="0095148D"/>
    <w:rsid w:val="00951764"/>
    <w:rsid w:val="00951773"/>
    <w:rsid w:val="009518B5"/>
    <w:rsid w:val="00951B9D"/>
    <w:rsid w:val="00951C8D"/>
    <w:rsid w:val="00951FFE"/>
    <w:rsid w:val="00952088"/>
    <w:rsid w:val="00952464"/>
    <w:rsid w:val="009527D0"/>
    <w:rsid w:val="009529D3"/>
    <w:rsid w:val="00952A22"/>
    <w:rsid w:val="00952AD4"/>
    <w:rsid w:val="00953520"/>
    <w:rsid w:val="0095380C"/>
    <w:rsid w:val="0095404C"/>
    <w:rsid w:val="009545A8"/>
    <w:rsid w:val="00954744"/>
    <w:rsid w:val="009549DB"/>
    <w:rsid w:val="00954A18"/>
    <w:rsid w:val="00954E4B"/>
    <w:rsid w:val="00954F27"/>
    <w:rsid w:val="0095505B"/>
    <w:rsid w:val="0095517C"/>
    <w:rsid w:val="0095524F"/>
    <w:rsid w:val="009553A3"/>
    <w:rsid w:val="00955AAC"/>
    <w:rsid w:val="00955C24"/>
    <w:rsid w:val="00955DEA"/>
    <w:rsid w:val="00955E8C"/>
    <w:rsid w:val="00955EB1"/>
    <w:rsid w:val="0095647E"/>
    <w:rsid w:val="0095657C"/>
    <w:rsid w:val="00956989"/>
    <w:rsid w:val="00956DA8"/>
    <w:rsid w:val="00956E0C"/>
    <w:rsid w:val="009571AB"/>
    <w:rsid w:val="0095722A"/>
    <w:rsid w:val="0095735B"/>
    <w:rsid w:val="00957767"/>
    <w:rsid w:val="0095777F"/>
    <w:rsid w:val="00957B71"/>
    <w:rsid w:val="00957EB8"/>
    <w:rsid w:val="00960474"/>
    <w:rsid w:val="00960517"/>
    <w:rsid w:val="00960C83"/>
    <w:rsid w:val="00960DD0"/>
    <w:rsid w:val="009618E7"/>
    <w:rsid w:val="00961A93"/>
    <w:rsid w:val="00961CEB"/>
    <w:rsid w:val="009624C1"/>
    <w:rsid w:val="0096281B"/>
    <w:rsid w:val="009628B1"/>
    <w:rsid w:val="00962B05"/>
    <w:rsid w:val="00962EA4"/>
    <w:rsid w:val="00962F3F"/>
    <w:rsid w:val="00963400"/>
    <w:rsid w:val="00964638"/>
    <w:rsid w:val="0096486C"/>
    <w:rsid w:val="00964E70"/>
    <w:rsid w:val="00965183"/>
    <w:rsid w:val="009652BD"/>
    <w:rsid w:val="00965618"/>
    <w:rsid w:val="009658F8"/>
    <w:rsid w:val="00965A91"/>
    <w:rsid w:val="00965FF0"/>
    <w:rsid w:val="00965FFF"/>
    <w:rsid w:val="00966065"/>
    <w:rsid w:val="00966106"/>
    <w:rsid w:val="00966191"/>
    <w:rsid w:val="00966216"/>
    <w:rsid w:val="00966866"/>
    <w:rsid w:val="00966BCB"/>
    <w:rsid w:val="00966FEC"/>
    <w:rsid w:val="0096775C"/>
    <w:rsid w:val="009678E9"/>
    <w:rsid w:val="00967B22"/>
    <w:rsid w:val="00967BB9"/>
    <w:rsid w:val="00967F9F"/>
    <w:rsid w:val="00970107"/>
    <w:rsid w:val="00970269"/>
    <w:rsid w:val="00970307"/>
    <w:rsid w:val="00970561"/>
    <w:rsid w:val="009705B2"/>
    <w:rsid w:val="009707ED"/>
    <w:rsid w:val="009707F9"/>
    <w:rsid w:val="0097087D"/>
    <w:rsid w:val="009708E3"/>
    <w:rsid w:val="00970C12"/>
    <w:rsid w:val="00970C25"/>
    <w:rsid w:val="00971045"/>
    <w:rsid w:val="009711EF"/>
    <w:rsid w:val="00971364"/>
    <w:rsid w:val="0097140A"/>
    <w:rsid w:val="00971715"/>
    <w:rsid w:val="00971A2E"/>
    <w:rsid w:val="00971CD5"/>
    <w:rsid w:val="00971CED"/>
    <w:rsid w:val="00971DA7"/>
    <w:rsid w:val="009722B4"/>
    <w:rsid w:val="009726C2"/>
    <w:rsid w:val="009726E4"/>
    <w:rsid w:val="00972B85"/>
    <w:rsid w:val="00972BC9"/>
    <w:rsid w:val="00972FEA"/>
    <w:rsid w:val="00973170"/>
    <w:rsid w:val="0097373A"/>
    <w:rsid w:val="00973858"/>
    <w:rsid w:val="00973F13"/>
    <w:rsid w:val="00974047"/>
    <w:rsid w:val="00974119"/>
    <w:rsid w:val="009747EF"/>
    <w:rsid w:val="009749C4"/>
    <w:rsid w:val="00974FF3"/>
    <w:rsid w:val="009750F1"/>
    <w:rsid w:val="00975527"/>
    <w:rsid w:val="00975724"/>
    <w:rsid w:val="00975814"/>
    <w:rsid w:val="00975CB4"/>
    <w:rsid w:val="00975F69"/>
    <w:rsid w:val="00975FD7"/>
    <w:rsid w:val="00976583"/>
    <w:rsid w:val="00976907"/>
    <w:rsid w:val="00976A30"/>
    <w:rsid w:val="00976D07"/>
    <w:rsid w:val="00977007"/>
    <w:rsid w:val="0097718F"/>
    <w:rsid w:val="0097729B"/>
    <w:rsid w:val="009776CC"/>
    <w:rsid w:val="009776FF"/>
    <w:rsid w:val="0097784B"/>
    <w:rsid w:val="00977BE1"/>
    <w:rsid w:val="009800B7"/>
    <w:rsid w:val="0098153D"/>
    <w:rsid w:val="00981845"/>
    <w:rsid w:val="00981E33"/>
    <w:rsid w:val="00982105"/>
    <w:rsid w:val="0098219D"/>
    <w:rsid w:val="00982329"/>
    <w:rsid w:val="00982349"/>
    <w:rsid w:val="0098259B"/>
    <w:rsid w:val="00982976"/>
    <w:rsid w:val="0098320D"/>
    <w:rsid w:val="0098385E"/>
    <w:rsid w:val="00983D25"/>
    <w:rsid w:val="00983E45"/>
    <w:rsid w:val="0098406A"/>
    <w:rsid w:val="009840CB"/>
    <w:rsid w:val="00984982"/>
    <w:rsid w:val="00984B02"/>
    <w:rsid w:val="00984BB8"/>
    <w:rsid w:val="00984C16"/>
    <w:rsid w:val="00984D58"/>
    <w:rsid w:val="009852DC"/>
    <w:rsid w:val="009855B5"/>
    <w:rsid w:val="00985705"/>
    <w:rsid w:val="00985C23"/>
    <w:rsid w:val="00985C71"/>
    <w:rsid w:val="00985CBF"/>
    <w:rsid w:val="00985EA4"/>
    <w:rsid w:val="00985F53"/>
    <w:rsid w:val="009863F0"/>
    <w:rsid w:val="00986411"/>
    <w:rsid w:val="00986420"/>
    <w:rsid w:val="0098670D"/>
    <w:rsid w:val="00986CF7"/>
    <w:rsid w:val="00986D78"/>
    <w:rsid w:val="00986F10"/>
    <w:rsid w:val="0098731F"/>
    <w:rsid w:val="0098745C"/>
    <w:rsid w:val="00987769"/>
    <w:rsid w:val="00987999"/>
    <w:rsid w:val="00987B2D"/>
    <w:rsid w:val="00987C98"/>
    <w:rsid w:val="00987F79"/>
    <w:rsid w:val="00987FE6"/>
    <w:rsid w:val="009900AA"/>
    <w:rsid w:val="00990326"/>
    <w:rsid w:val="009903B8"/>
    <w:rsid w:val="00991155"/>
    <w:rsid w:val="0099116C"/>
    <w:rsid w:val="0099133B"/>
    <w:rsid w:val="00991382"/>
    <w:rsid w:val="009917CE"/>
    <w:rsid w:val="00991B63"/>
    <w:rsid w:val="00991B82"/>
    <w:rsid w:val="00991C3A"/>
    <w:rsid w:val="00991DBC"/>
    <w:rsid w:val="00991FBB"/>
    <w:rsid w:val="00991FC4"/>
    <w:rsid w:val="0099232E"/>
    <w:rsid w:val="0099261D"/>
    <w:rsid w:val="0099285E"/>
    <w:rsid w:val="00992B28"/>
    <w:rsid w:val="00992F06"/>
    <w:rsid w:val="009930B4"/>
    <w:rsid w:val="009933AD"/>
    <w:rsid w:val="0099359E"/>
    <w:rsid w:val="00993A2F"/>
    <w:rsid w:val="00993ABD"/>
    <w:rsid w:val="00993BC2"/>
    <w:rsid w:val="00993C1A"/>
    <w:rsid w:val="00993C1E"/>
    <w:rsid w:val="00993EBE"/>
    <w:rsid w:val="00993ED2"/>
    <w:rsid w:val="009942F4"/>
    <w:rsid w:val="0099432B"/>
    <w:rsid w:val="0099457D"/>
    <w:rsid w:val="00994A57"/>
    <w:rsid w:val="00994AFB"/>
    <w:rsid w:val="00994B0C"/>
    <w:rsid w:val="00994C5D"/>
    <w:rsid w:val="00995426"/>
    <w:rsid w:val="00995625"/>
    <w:rsid w:val="009959A4"/>
    <w:rsid w:val="00995C5E"/>
    <w:rsid w:val="0099609B"/>
    <w:rsid w:val="00996ABC"/>
    <w:rsid w:val="00996ACF"/>
    <w:rsid w:val="00996C4E"/>
    <w:rsid w:val="00996D59"/>
    <w:rsid w:val="00997042"/>
    <w:rsid w:val="009973B9"/>
    <w:rsid w:val="00997401"/>
    <w:rsid w:val="009976B2"/>
    <w:rsid w:val="00997CFB"/>
    <w:rsid w:val="00997EE3"/>
    <w:rsid w:val="009A0527"/>
    <w:rsid w:val="009A0690"/>
    <w:rsid w:val="009A0A27"/>
    <w:rsid w:val="009A0BD0"/>
    <w:rsid w:val="009A0CD4"/>
    <w:rsid w:val="009A0FF3"/>
    <w:rsid w:val="009A1084"/>
    <w:rsid w:val="009A1375"/>
    <w:rsid w:val="009A1D07"/>
    <w:rsid w:val="009A1D98"/>
    <w:rsid w:val="009A2020"/>
    <w:rsid w:val="009A22F1"/>
    <w:rsid w:val="009A2408"/>
    <w:rsid w:val="009A2808"/>
    <w:rsid w:val="009A28D0"/>
    <w:rsid w:val="009A29BB"/>
    <w:rsid w:val="009A34B0"/>
    <w:rsid w:val="009A3D43"/>
    <w:rsid w:val="009A3E17"/>
    <w:rsid w:val="009A3E78"/>
    <w:rsid w:val="009A3E79"/>
    <w:rsid w:val="009A3F87"/>
    <w:rsid w:val="009A4333"/>
    <w:rsid w:val="009A48DD"/>
    <w:rsid w:val="009A4955"/>
    <w:rsid w:val="009A4FD2"/>
    <w:rsid w:val="009A52D0"/>
    <w:rsid w:val="009A58DB"/>
    <w:rsid w:val="009A595B"/>
    <w:rsid w:val="009A59CD"/>
    <w:rsid w:val="009A5E0D"/>
    <w:rsid w:val="009A631B"/>
    <w:rsid w:val="009A6589"/>
    <w:rsid w:val="009A67E0"/>
    <w:rsid w:val="009A6A26"/>
    <w:rsid w:val="009A6A69"/>
    <w:rsid w:val="009A6CD5"/>
    <w:rsid w:val="009A6F53"/>
    <w:rsid w:val="009A76EE"/>
    <w:rsid w:val="009A7EA4"/>
    <w:rsid w:val="009A7FB0"/>
    <w:rsid w:val="009B01EB"/>
    <w:rsid w:val="009B03B0"/>
    <w:rsid w:val="009B08A1"/>
    <w:rsid w:val="009B0BD8"/>
    <w:rsid w:val="009B0D74"/>
    <w:rsid w:val="009B0EE8"/>
    <w:rsid w:val="009B15D7"/>
    <w:rsid w:val="009B18AE"/>
    <w:rsid w:val="009B18E2"/>
    <w:rsid w:val="009B25DF"/>
    <w:rsid w:val="009B26ED"/>
    <w:rsid w:val="009B27D5"/>
    <w:rsid w:val="009B31EF"/>
    <w:rsid w:val="009B32C0"/>
    <w:rsid w:val="009B3632"/>
    <w:rsid w:val="009B39C7"/>
    <w:rsid w:val="009B3B2C"/>
    <w:rsid w:val="009B411B"/>
    <w:rsid w:val="009B421C"/>
    <w:rsid w:val="009B44ED"/>
    <w:rsid w:val="009B4995"/>
    <w:rsid w:val="009B49D5"/>
    <w:rsid w:val="009B4A7E"/>
    <w:rsid w:val="009B4D42"/>
    <w:rsid w:val="009B4EE3"/>
    <w:rsid w:val="009B5266"/>
    <w:rsid w:val="009B5677"/>
    <w:rsid w:val="009B574E"/>
    <w:rsid w:val="009B6751"/>
    <w:rsid w:val="009B68FA"/>
    <w:rsid w:val="009B7201"/>
    <w:rsid w:val="009B7368"/>
    <w:rsid w:val="009B7509"/>
    <w:rsid w:val="009B75DD"/>
    <w:rsid w:val="009B7984"/>
    <w:rsid w:val="009B7A61"/>
    <w:rsid w:val="009B7DFD"/>
    <w:rsid w:val="009C04F2"/>
    <w:rsid w:val="009C0741"/>
    <w:rsid w:val="009C0E58"/>
    <w:rsid w:val="009C110B"/>
    <w:rsid w:val="009C12BB"/>
    <w:rsid w:val="009C12E6"/>
    <w:rsid w:val="009C17A6"/>
    <w:rsid w:val="009C181B"/>
    <w:rsid w:val="009C187D"/>
    <w:rsid w:val="009C195E"/>
    <w:rsid w:val="009C1B53"/>
    <w:rsid w:val="009C1BBC"/>
    <w:rsid w:val="009C1C3B"/>
    <w:rsid w:val="009C1EC5"/>
    <w:rsid w:val="009C2025"/>
    <w:rsid w:val="009C243D"/>
    <w:rsid w:val="009C27C6"/>
    <w:rsid w:val="009C2D00"/>
    <w:rsid w:val="009C2EAA"/>
    <w:rsid w:val="009C2F26"/>
    <w:rsid w:val="009C3422"/>
    <w:rsid w:val="009C3944"/>
    <w:rsid w:val="009C3B83"/>
    <w:rsid w:val="009C3CC2"/>
    <w:rsid w:val="009C3E49"/>
    <w:rsid w:val="009C3E9C"/>
    <w:rsid w:val="009C4B28"/>
    <w:rsid w:val="009C4C55"/>
    <w:rsid w:val="009C4EBB"/>
    <w:rsid w:val="009C548F"/>
    <w:rsid w:val="009C5912"/>
    <w:rsid w:val="009C5C34"/>
    <w:rsid w:val="009C622C"/>
    <w:rsid w:val="009C63F2"/>
    <w:rsid w:val="009C663D"/>
    <w:rsid w:val="009C66B5"/>
    <w:rsid w:val="009C6A93"/>
    <w:rsid w:val="009C6DB9"/>
    <w:rsid w:val="009C6E6D"/>
    <w:rsid w:val="009C7261"/>
    <w:rsid w:val="009C7336"/>
    <w:rsid w:val="009C7954"/>
    <w:rsid w:val="009C7D09"/>
    <w:rsid w:val="009C7DED"/>
    <w:rsid w:val="009C7E91"/>
    <w:rsid w:val="009C7F9F"/>
    <w:rsid w:val="009D00CF"/>
    <w:rsid w:val="009D03C2"/>
    <w:rsid w:val="009D0554"/>
    <w:rsid w:val="009D081C"/>
    <w:rsid w:val="009D09C0"/>
    <w:rsid w:val="009D0CE1"/>
    <w:rsid w:val="009D1F90"/>
    <w:rsid w:val="009D213B"/>
    <w:rsid w:val="009D24C6"/>
    <w:rsid w:val="009D26FA"/>
    <w:rsid w:val="009D30B7"/>
    <w:rsid w:val="009D3273"/>
    <w:rsid w:val="009D330B"/>
    <w:rsid w:val="009D33DA"/>
    <w:rsid w:val="009D3574"/>
    <w:rsid w:val="009D35AE"/>
    <w:rsid w:val="009D3A09"/>
    <w:rsid w:val="009D3BF1"/>
    <w:rsid w:val="009D3EF9"/>
    <w:rsid w:val="009D3F3C"/>
    <w:rsid w:val="009D4574"/>
    <w:rsid w:val="009D4741"/>
    <w:rsid w:val="009D4789"/>
    <w:rsid w:val="009D47BA"/>
    <w:rsid w:val="009D4E1D"/>
    <w:rsid w:val="009D4EC7"/>
    <w:rsid w:val="009D535C"/>
    <w:rsid w:val="009D53AD"/>
    <w:rsid w:val="009D5418"/>
    <w:rsid w:val="009D56A9"/>
    <w:rsid w:val="009D58AB"/>
    <w:rsid w:val="009D58BD"/>
    <w:rsid w:val="009D5994"/>
    <w:rsid w:val="009D59E5"/>
    <w:rsid w:val="009D59EE"/>
    <w:rsid w:val="009D5E10"/>
    <w:rsid w:val="009D685F"/>
    <w:rsid w:val="009D6A0A"/>
    <w:rsid w:val="009D6A57"/>
    <w:rsid w:val="009D6C0A"/>
    <w:rsid w:val="009D6E02"/>
    <w:rsid w:val="009D7292"/>
    <w:rsid w:val="009D73D7"/>
    <w:rsid w:val="009D75BA"/>
    <w:rsid w:val="009D7A91"/>
    <w:rsid w:val="009D7C07"/>
    <w:rsid w:val="009D7C0C"/>
    <w:rsid w:val="009D7F30"/>
    <w:rsid w:val="009D7FEE"/>
    <w:rsid w:val="009E0084"/>
    <w:rsid w:val="009E0323"/>
    <w:rsid w:val="009E0429"/>
    <w:rsid w:val="009E071A"/>
    <w:rsid w:val="009E0775"/>
    <w:rsid w:val="009E084E"/>
    <w:rsid w:val="009E085D"/>
    <w:rsid w:val="009E09C4"/>
    <w:rsid w:val="009E0A5B"/>
    <w:rsid w:val="009E0CF0"/>
    <w:rsid w:val="009E0E54"/>
    <w:rsid w:val="009E1473"/>
    <w:rsid w:val="009E1990"/>
    <w:rsid w:val="009E1B6E"/>
    <w:rsid w:val="009E2281"/>
    <w:rsid w:val="009E2761"/>
    <w:rsid w:val="009E2AEF"/>
    <w:rsid w:val="009E2D99"/>
    <w:rsid w:val="009E317D"/>
    <w:rsid w:val="009E33CD"/>
    <w:rsid w:val="009E34FD"/>
    <w:rsid w:val="009E366B"/>
    <w:rsid w:val="009E38DA"/>
    <w:rsid w:val="009E39C4"/>
    <w:rsid w:val="009E3A54"/>
    <w:rsid w:val="009E41EF"/>
    <w:rsid w:val="009E4324"/>
    <w:rsid w:val="009E4AC9"/>
    <w:rsid w:val="009E4BA8"/>
    <w:rsid w:val="009E506F"/>
    <w:rsid w:val="009E525A"/>
    <w:rsid w:val="009E5359"/>
    <w:rsid w:val="009E59E1"/>
    <w:rsid w:val="009E5AF5"/>
    <w:rsid w:val="009E5B42"/>
    <w:rsid w:val="009E5F41"/>
    <w:rsid w:val="009E6059"/>
    <w:rsid w:val="009E61C1"/>
    <w:rsid w:val="009E64C3"/>
    <w:rsid w:val="009E6B9E"/>
    <w:rsid w:val="009E7285"/>
    <w:rsid w:val="009E729E"/>
    <w:rsid w:val="009E75B2"/>
    <w:rsid w:val="009E7626"/>
    <w:rsid w:val="009E7897"/>
    <w:rsid w:val="009E791E"/>
    <w:rsid w:val="009E79CA"/>
    <w:rsid w:val="009E7A8A"/>
    <w:rsid w:val="009E7DE5"/>
    <w:rsid w:val="009E7F55"/>
    <w:rsid w:val="009F04B4"/>
    <w:rsid w:val="009F04F7"/>
    <w:rsid w:val="009F053F"/>
    <w:rsid w:val="009F05F4"/>
    <w:rsid w:val="009F066D"/>
    <w:rsid w:val="009F0B2E"/>
    <w:rsid w:val="009F0B65"/>
    <w:rsid w:val="009F0DEB"/>
    <w:rsid w:val="009F1137"/>
    <w:rsid w:val="009F1418"/>
    <w:rsid w:val="009F1955"/>
    <w:rsid w:val="009F1EB1"/>
    <w:rsid w:val="009F1FF8"/>
    <w:rsid w:val="009F3126"/>
    <w:rsid w:val="009F3141"/>
    <w:rsid w:val="009F3786"/>
    <w:rsid w:val="009F3A39"/>
    <w:rsid w:val="009F3CF7"/>
    <w:rsid w:val="009F3D58"/>
    <w:rsid w:val="009F3F42"/>
    <w:rsid w:val="009F4094"/>
    <w:rsid w:val="009F42C5"/>
    <w:rsid w:val="009F45AE"/>
    <w:rsid w:val="009F462C"/>
    <w:rsid w:val="009F4AB8"/>
    <w:rsid w:val="009F4BBA"/>
    <w:rsid w:val="009F536A"/>
    <w:rsid w:val="009F54E6"/>
    <w:rsid w:val="009F55E3"/>
    <w:rsid w:val="009F5641"/>
    <w:rsid w:val="009F59A1"/>
    <w:rsid w:val="009F5AE6"/>
    <w:rsid w:val="009F5D49"/>
    <w:rsid w:val="009F5F46"/>
    <w:rsid w:val="009F635E"/>
    <w:rsid w:val="009F67C7"/>
    <w:rsid w:val="009F6B1E"/>
    <w:rsid w:val="009F7045"/>
    <w:rsid w:val="009F724C"/>
    <w:rsid w:val="009F72DB"/>
    <w:rsid w:val="009F789E"/>
    <w:rsid w:val="009F7DE8"/>
    <w:rsid w:val="009F7F34"/>
    <w:rsid w:val="00A0006F"/>
    <w:rsid w:val="00A00226"/>
    <w:rsid w:val="00A00486"/>
    <w:rsid w:val="00A00F3D"/>
    <w:rsid w:val="00A01403"/>
    <w:rsid w:val="00A01544"/>
    <w:rsid w:val="00A015F7"/>
    <w:rsid w:val="00A01B18"/>
    <w:rsid w:val="00A01F94"/>
    <w:rsid w:val="00A01F98"/>
    <w:rsid w:val="00A0237D"/>
    <w:rsid w:val="00A02719"/>
    <w:rsid w:val="00A028A0"/>
    <w:rsid w:val="00A029A2"/>
    <w:rsid w:val="00A02B1A"/>
    <w:rsid w:val="00A02D14"/>
    <w:rsid w:val="00A02D85"/>
    <w:rsid w:val="00A03317"/>
    <w:rsid w:val="00A03BFE"/>
    <w:rsid w:val="00A03C18"/>
    <w:rsid w:val="00A03E28"/>
    <w:rsid w:val="00A03FA9"/>
    <w:rsid w:val="00A041E7"/>
    <w:rsid w:val="00A05017"/>
    <w:rsid w:val="00A052BD"/>
    <w:rsid w:val="00A053F5"/>
    <w:rsid w:val="00A058FF"/>
    <w:rsid w:val="00A05A3F"/>
    <w:rsid w:val="00A05A7F"/>
    <w:rsid w:val="00A05BC2"/>
    <w:rsid w:val="00A05D77"/>
    <w:rsid w:val="00A06050"/>
    <w:rsid w:val="00A06509"/>
    <w:rsid w:val="00A067CE"/>
    <w:rsid w:val="00A06973"/>
    <w:rsid w:val="00A069BB"/>
    <w:rsid w:val="00A06A03"/>
    <w:rsid w:val="00A06A17"/>
    <w:rsid w:val="00A06B25"/>
    <w:rsid w:val="00A06BA0"/>
    <w:rsid w:val="00A06F1B"/>
    <w:rsid w:val="00A0750C"/>
    <w:rsid w:val="00A075DC"/>
    <w:rsid w:val="00A10137"/>
    <w:rsid w:val="00A102AD"/>
    <w:rsid w:val="00A1048C"/>
    <w:rsid w:val="00A1059B"/>
    <w:rsid w:val="00A10ACC"/>
    <w:rsid w:val="00A10DC5"/>
    <w:rsid w:val="00A10E4E"/>
    <w:rsid w:val="00A113C0"/>
    <w:rsid w:val="00A117A3"/>
    <w:rsid w:val="00A11ACE"/>
    <w:rsid w:val="00A12019"/>
    <w:rsid w:val="00A12066"/>
    <w:rsid w:val="00A12372"/>
    <w:rsid w:val="00A1250E"/>
    <w:rsid w:val="00A126CF"/>
    <w:rsid w:val="00A1291D"/>
    <w:rsid w:val="00A12933"/>
    <w:rsid w:val="00A12A96"/>
    <w:rsid w:val="00A12C33"/>
    <w:rsid w:val="00A13371"/>
    <w:rsid w:val="00A1346E"/>
    <w:rsid w:val="00A137F2"/>
    <w:rsid w:val="00A138FF"/>
    <w:rsid w:val="00A13D32"/>
    <w:rsid w:val="00A13D99"/>
    <w:rsid w:val="00A14438"/>
    <w:rsid w:val="00A14593"/>
    <w:rsid w:val="00A14603"/>
    <w:rsid w:val="00A147E0"/>
    <w:rsid w:val="00A148AE"/>
    <w:rsid w:val="00A14ADD"/>
    <w:rsid w:val="00A151ED"/>
    <w:rsid w:val="00A15B26"/>
    <w:rsid w:val="00A15E07"/>
    <w:rsid w:val="00A16342"/>
    <w:rsid w:val="00A1644F"/>
    <w:rsid w:val="00A164DC"/>
    <w:rsid w:val="00A16D06"/>
    <w:rsid w:val="00A170D3"/>
    <w:rsid w:val="00A173A0"/>
    <w:rsid w:val="00A174A7"/>
    <w:rsid w:val="00A17AC6"/>
    <w:rsid w:val="00A2015C"/>
    <w:rsid w:val="00A2038F"/>
    <w:rsid w:val="00A203B2"/>
    <w:rsid w:val="00A208C5"/>
    <w:rsid w:val="00A20D9A"/>
    <w:rsid w:val="00A21198"/>
    <w:rsid w:val="00A21655"/>
    <w:rsid w:val="00A2189F"/>
    <w:rsid w:val="00A219C8"/>
    <w:rsid w:val="00A21F4E"/>
    <w:rsid w:val="00A21F5F"/>
    <w:rsid w:val="00A22352"/>
    <w:rsid w:val="00A22916"/>
    <w:rsid w:val="00A22A53"/>
    <w:rsid w:val="00A22D1E"/>
    <w:rsid w:val="00A22DC2"/>
    <w:rsid w:val="00A23384"/>
    <w:rsid w:val="00A236BA"/>
    <w:rsid w:val="00A23CDC"/>
    <w:rsid w:val="00A23D8F"/>
    <w:rsid w:val="00A23DB4"/>
    <w:rsid w:val="00A23DC7"/>
    <w:rsid w:val="00A23EF8"/>
    <w:rsid w:val="00A2427E"/>
    <w:rsid w:val="00A243B2"/>
    <w:rsid w:val="00A2442F"/>
    <w:rsid w:val="00A244EE"/>
    <w:rsid w:val="00A247A3"/>
    <w:rsid w:val="00A2490F"/>
    <w:rsid w:val="00A24953"/>
    <w:rsid w:val="00A24E47"/>
    <w:rsid w:val="00A2546D"/>
    <w:rsid w:val="00A25B3C"/>
    <w:rsid w:val="00A25D00"/>
    <w:rsid w:val="00A261DE"/>
    <w:rsid w:val="00A262D7"/>
    <w:rsid w:val="00A2642D"/>
    <w:rsid w:val="00A264A3"/>
    <w:rsid w:val="00A26544"/>
    <w:rsid w:val="00A26743"/>
    <w:rsid w:val="00A26D66"/>
    <w:rsid w:val="00A27400"/>
    <w:rsid w:val="00A2750C"/>
    <w:rsid w:val="00A27D51"/>
    <w:rsid w:val="00A27D90"/>
    <w:rsid w:val="00A27FDC"/>
    <w:rsid w:val="00A27FE7"/>
    <w:rsid w:val="00A3015B"/>
    <w:rsid w:val="00A30499"/>
    <w:rsid w:val="00A30A3C"/>
    <w:rsid w:val="00A30A9C"/>
    <w:rsid w:val="00A30FFB"/>
    <w:rsid w:val="00A310D7"/>
    <w:rsid w:val="00A313CA"/>
    <w:rsid w:val="00A31409"/>
    <w:rsid w:val="00A31A58"/>
    <w:rsid w:val="00A31D98"/>
    <w:rsid w:val="00A31E2B"/>
    <w:rsid w:val="00A326F9"/>
    <w:rsid w:val="00A32955"/>
    <w:rsid w:val="00A32982"/>
    <w:rsid w:val="00A32A9E"/>
    <w:rsid w:val="00A32AC0"/>
    <w:rsid w:val="00A331BC"/>
    <w:rsid w:val="00A331F9"/>
    <w:rsid w:val="00A3354B"/>
    <w:rsid w:val="00A33648"/>
    <w:rsid w:val="00A33752"/>
    <w:rsid w:val="00A33832"/>
    <w:rsid w:val="00A33A42"/>
    <w:rsid w:val="00A33C3F"/>
    <w:rsid w:val="00A33D8B"/>
    <w:rsid w:val="00A33FC9"/>
    <w:rsid w:val="00A34085"/>
    <w:rsid w:val="00A34100"/>
    <w:rsid w:val="00A34327"/>
    <w:rsid w:val="00A34897"/>
    <w:rsid w:val="00A34B6B"/>
    <w:rsid w:val="00A34B77"/>
    <w:rsid w:val="00A34FA9"/>
    <w:rsid w:val="00A351D9"/>
    <w:rsid w:val="00A353B5"/>
    <w:rsid w:val="00A355B2"/>
    <w:rsid w:val="00A355F5"/>
    <w:rsid w:val="00A35678"/>
    <w:rsid w:val="00A35932"/>
    <w:rsid w:val="00A35A61"/>
    <w:rsid w:val="00A35AC0"/>
    <w:rsid w:val="00A35E47"/>
    <w:rsid w:val="00A3658D"/>
    <w:rsid w:val="00A36652"/>
    <w:rsid w:val="00A36B4D"/>
    <w:rsid w:val="00A36E6A"/>
    <w:rsid w:val="00A3706B"/>
    <w:rsid w:val="00A3760F"/>
    <w:rsid w:val="00A379B7"/>
    <w:rsid w:val="00A37F2F"/>
    <w:rsid w:val="00A37F82"/>
    <w:rsid w:val="00A40021"/>
    <w:rsid w:val="00A40227"/>
    <w:rsid w:val="00A402D7"/>
    <w:rsid w:val="00A404FA"/>
    <w:rsid w:val="00A4062F"/>
    <w:rsid w:val="00A407E1"/>
    <w:rsid w:val="00A40A38"/>
    <w:rsid w:val="00A40AC9"/>
    <w:rsid w:val="00A41147"/>
    <w:rsid w:val="00A416BA"/>
    <w:rsid w:val="00A41DE1"/>
    <w:rsid w:val="00A41E9C"/>
    <w:rsid w:val="00A4217B"/>
    <w:rsid w:val="00A4223B"/>
    <w:rsid w:val="00A42619"/>
    <w:rsid w:val="00A42883"/>
    <w:rsid w:val="00A42AC0"/>
    <w:rsid w:val="00A42E14"/>
    <w:rsid w:val="00A431F8"/>
    <w:rsid w:val="00A437C5"/>
    <w:rsid w:val="00A43AEA"/>
    <w:rsid w:val="00A43ED1"/>
    <w:rsid w:val="00A43F4F"/>
    <w:rsid w:val="00A442ED"/>
    <w:rsid w:val="00A4438A"/>
    <w:rsid w:val="00A44696"/>
    <w:rsid w:val="00A4473B"/>
    <w:rsid w:val="00A4474F"/>
    <w:rsid w:val="00A448A3"/>
    <w:rsid w:val="00A44AC3"/>
    <w:rsid w:val="00A44E5F"/>
    <w:rsid w:val="00A454AA"/>
    <w:rsid w:val="00A4559C"/>
    <w:rsid w:val="00A456DB"/>
    <w:rsid w:val="00A459D4"/>
    <w:rsid w:val="00A45CF8"/>
    <w:rsid w:val="00A45D4B"/>
    <w:rsid w:val="00A45FC1"/>
    <w:rsid w:val="00A462F3"/>
    <w:rsid w:val="00A46568"/>
    <w:rsid w:val="00A4692C"/>
    <w:rsid w:val="00A4699A"/>
    <w:rsid w:val="00A46C4A"/>
    <w:rsid w:val="00A46E6D"/>
    <w:rsid w:val="00A474AA"/>
    <w:rsid w:val="00A4779E"/>
    <w:rsid w:val="00A47BBE"/>
    <w:rsid w:val="00A47FE0"/>
    <w:rsid w:val="00A50236"/>
    <w:rsid w:val="00A506AC"/>
    <w:rsid w:val="00A509A8"/>
    <w:rsid w:val="00A50CE8"/>
    <w:rsid w:val="00A51061"/>
    <w:rsid w:val="00A51554"/>
    <w:rsid w:val="00A519A5"/>
    <w:rsid w:val="00A51C30"/>
    <w:rsid w:val="00A51DB1"/>
    <w:rsid w:val="00A524A3"/>
    <w:rsid w:val="00A52716"/>
    <w:rsid w:val="00A53962"/>
    <w:rsid w:val="00A539C4"/>
    <w:rsid w:val="00A53C41"/>
    <w:rsid w:val="00A53ECB"/>
    <w:rsid w:val="00A53FA2"/>
    <w:rsid w:val="00A54710"/>
    <w:rsid w:val="00A54794"/>
    <w:rsid w:val="00A54A0A"/>
    <w:rsid w:val="00A54CCC"/>
    <w:rsid w:val="00A551C8"/>
    <w:rsid w:val="00A558F7"/>
    <w:rsid w:val="00A55B83"/>
    <w:rsid w:val="00A55DC8"/>
    <w:rsid w:val="00A5625B"/>
    <w:rsid w:val="00A5688A"/>
    <w:rsid w:val="00A56C4E"/>
    <w:rsid w:val="00A56D7B"/>
    <w:rsid w:val="00A5711C"/>
    <w:rsid w:val="00A571B4"/>
    <w:rsid w:val="00A5726F"/>
    <w:rsid w:val="00A574D1"/>
    <w:rsid w:val="00A5756B"/>
    <w:rsid w:val="00A577D2"/>
    <w:rsid w:val="00A577EC"/>
    <w:rsid w:val="00A57A6C"/>
    <w:rsid w:val="00A57CF3"/>
    <w:rsid w:val="00A57F40"/>
    <w:rsid w:val="00A60069"/>
    <w:rsid w:val="00A601CD"/>
    <w:rsid w:val="00A6027F"/>
    <w:rsid w:val="00A6033D"/>
    <w:rsid w:val="00A6043D"/>
    <w:rsid w:val="00A605DA"/>
    <w:rsid w:val="00A60887"/>
    <w:rsid w:val="00A60BAB"/>
    <w:rsid w:val="00A60E90"/>
    <w:rsid w:val="00A61906"/>
    <w:rsid w:val="00A6197A"/>
    <w:rsid w:val="00A61A16"/>
    <w:rsid w:val="00A61E3E"/>
    <w:rsid w:val="00A61E54"/>
    <w:rsid w:val="00A626C2"/>
    <w:rsid w:val="00A6312E"/>
    <w:rsid w:val="00A6323C"/>
    <w:rsid w:val="00A63783"/>
    <w:rsid w:val="00A63BD8"/>
    <w:rsid w:val="00A63D00"/>
    <w:rsid w:val="00A643E0"/>
    <w:rsid w:val="00A644F4"/>
    <w:rsid w:val="00A64682"/>
    <w:rsid w:val="00A646F0"/>
    <w:rsid w:val="00A64897"/>
    <w:rsid w:val="00A648C4"/>
    <w:rsid w:val="00A64BB1"/>
    <w:rsid w:val="00A64E25"/>
    <w:rsid w:val="00A64F18"/>
    <w:rsid w:val="00A652D3"/>
    <w:rsid w:val="00A6534E"/>
    <w:rsid w:val="00A653C5"/>
    <w:rsid w:val="00A655A8"/>
    <w:rsid w:val="00A655F8"/>
    <w:rsid w:val="00A6588A"/>
    <w:rsid w:val="00A65984"/>
    <w:rsid w:val="00A65AE0"/>
    <w:rsid w:val="00A65CCC"/>
    <w:rsid w:val="00A65F24"/>
    <w:rsid w:val="00A66063"/>
    <w:rsid w:val="00A66245"/>
    <w:rsid w:val="00A664F2"/>
    <w:rsid w:val="00A6670F"/>
    <w:rsid w:val="00A669B6"/>
    <w:rsid w:val="00A66F10"/>
    <w:rsid w:val="00A67164"/>
    <w:rsid w:val="00A679F8"/>
    <w:rsid w:val="00A67BBF"/>
    <w:rsid w:val="00A67C2D"/>
    <w:rsid w:val="00A67DC0"/>
    <w:rsid w:val="00A67FDF"/>
    <w:rsid w:val="00A70099"/>
    <w:rsid w:val="00A7052D"/>
    <w:rsid w:val="00A707D2"/>
    <w:rsid w:val="00A70B39"/>
    <w:rsid w:val="00A71237"/>
    <w:rsid w:val="00A71811"/>
    <w:rsid w:val="00A71A97"/>
    <w:rsid w:val="00A71AB6"/>
    <w:rsid w:val="00A71C7A"/>
    <w:rsid w:val="00A71D4E"/>
    <w:rsid w:val="00A726FB"/>
    <w:rsid w:val="00A7278B"/>
    <w:rsid w:val="00A72998"/>
    <w:rsid w:val="00A72DC0"/>
    <w:rsid w:val="00A72EAA"/>
    <w:rsid w:val="00A730CC"/>
    <w:rsid w:val="00A738CB"/>
    <w:rsid w:val="00A73A62"/>
    <w:rsid w:val="00A74007"/>
    <w:rsid w:val="00A744DB"/>
    <w:rsid w:val="00A7459A"/>
    <w:rsid w:val="00A746AC"/>
    <w:rsid w:val="00A748D6"/>
    <w:rsid w:val="00A74937"/>
    <w:rsid w:val="00A7498C"/>
    <w:rsid w:val="00A755D6"/>
    <w:rsid w:val="00A7585C"/>
    <w:rsid w:val="00A75BDF"/>
    <w:rsid w:val="00A760BC"/>
    <w:rsid w:val="00A7615A"/>
    <w:rsid w:val="00A768C2"/>
    <w:rsid w:val="00A76B2E"/>
    <w:rsid w:val="00A76E39"/>
    <w:rsid w:val="00A77BED"/>
    <w:rsid w:val="00A77C23"/>
    <w:rsid w:val="00A77EB2"/>
    <w:rsid w:val="00A77F85"/>
    <w:rsid w:val="00A80066"/>
    <w:rsid w:val="00A807E0"/>
    <w:rsid w:val="00A8138D"/>
    <w:rsid w:val="00A8189E"/>
    <w:rsid w:val="00A81910"/>
    <w:rsid w:val="00A819C2"/>
    <w:rsid w:val="00A819C6"/>
    <w:rsid w:val="00A81B80"/>
    <w:rsid w:val="00A81ED7"/>
    <w:rsid w:val="00A8227E"/>
    <w:rsid w:val="00A8244A"/>
    <w:rsid w:val="00A828DF"/>
    <w:rsid w:val="00A82C11"/>
    <w:rsid w:val="00A82F03"/>
    <w:rsid w:val="00A8310C"/>
    <w:rsid w:val="00A832F9"/>
    <w:rsid w:val="00A8359C"/>
    <w:rsid w:val="00A8397C"/>
    <w:rsid w:val="00A83AB2"/>
    <w:rsid w:val="00A83E83"/>
    <w:rsid w:val="00A83EF0"/>
    <w:rsid w:val="00A84737"/>
    <w:rsid w:val="00A848B2"/>
    <w:rsid w:val="00A84988"/>
    <w:rsid w:val="00A84AAC"/>
    <w:rsid w:val="00A84D95"/>
    <w:rsid w:val="00A84FAF"/>
    <w:rsid w:val="00A8501C"/>
    <w:rsid w:val="00A855F0"/>
    <w:rsid w:val="00A8580A"/>
    <w:rsid w:val="00A85A7E"/>
    <w:rsid w:val="00A864B0"/>
    <w:rsid w:val="00A86782"/>
    <w:rsid w:val="00A86880"/>
    <w:rsid w:val="00A86933"/>
    <w:rsid w:val="00A8697E"/>
    <w:rsid w:val="00A86A5F"/>
    <w:rsid w:val="00A870B1"/>
    <w:rsid w:val="00A8718D"/>
    <w:rsid w:val="00A8722B"/>
    <w:rsid w:val="00A87504"/>
    <w:rsid w:val="00A875AE"/>
    <w:rsid w:val="00A876F1"/>
    <w:rsid w:val="00A87757"/>
    <w:rsid w:val="00A87870"/>
    <w:rsid w:val="00A87880"/>
    <w:rsid w:val="00A87AC2"/>
    <w:rsid w:val="00A87B91"/>
    <w:rsid w:val="00A87BC9"/>
    <w:rsid w:val="00A87CCE"/>
    <w:rsid w:val="00A87E0B"/>
    <w:rsid w:val="00A87EE5"/>
    <w:rsid w:val="00A9023B"/>
    <w:rsid w:val="00A90498"/>
    <w:rsid w:val="00A90651"/>
    <w:rsid w:val="00A91625"/>
    <w:rsid w:val="00A91C20"/>
    <w:rsid w:val="00A91C8A"/>
    <w:rsid w:val="00A91CBE"/>
    <w:rsid w:val="00A91D26"/>
    <w:rsid w:val="00A92182"/>
    <w:rsid w:val="00A921BB"/>
    <w:rsid w:val="00A928C8"/>
    <w:rsid w:val="00A929C6"/>
    <w:rsid w:val="00A929DE"/>
    <w:rsid w:val="00A92CD5"/>
    <w:rsid w:val="00A933DC"/>
    <w:rsid w:val="00A934F4"/>
    <w:rsid w:val="00A93922"/>
    <w:rsid w:val="00A93B80"/>
    <w:rsid w:val="00A93C08"/>
    <w:rsid w:val="00A94052"/>
    <w:rsid w:val="00A94319"/>
    <w:rsid w:val="00A9441A"/>
    <w:rsid w:val="00A94AF6"/>
    <w:rsid w:val="00A9586D"/>
    <w:rsid w:val="00A95B9F"/>
    <w:rsid w:val="00A9676A"/>
    <w:rsid w:val="00A967D6"/>
    <w:rsid w:val="00A96AEC"/>
    <w:rsid w:val="00A970D1"/>
    <w:rsid w:val="00A9744C"/>
    <w:rsid w:val="00A979D2"/>
    <w:rsid w:val="00A97DFD"/>
    <w:rsid w:val="00AA028D"/>
    <w:rsid w:val="00AA03A2"/>
    <w:rsid w:val="00AA04AD"/>
    <w:rsid w:val="00AA08AF"/>
    <w:rsid w:val="00AA0A3D"/>
    <w:rsid w:val="00AA0C59"/>
    <w:rsid w:val="00AA1238"/>
    <w:rsid w:val="00AA13EA"/>
    <w:rsid w:val="00AA1529"/>
    <w:rsid w:val="00AA18B4"/>
    <w:rsid w:val="00AA19C9"/>
    <w:rsid w:val="00AA1A9F"/>
    <w:rsid w:val="00AA1C2F"/>
    <w:rsid w:val="00AA20C7"/>
    <w:rsid w:val="00AA2991"/>
    <w:rsid w:val="00AA2A3D"/>
    <w:rsid w:val="00AA2AF6"/>
    <w:rsid w:val="00AA2D3D"/>
    <w:rsid w:val="00AA2FC4"/>
    <w:rsid w:val="00AA30C2"/>
    <w:rsid w:val="00AA344D"/>
    <w:rsid w:val="00AA3728"/>
    <w:rsid w:val="00AA3A6B"/>
    <w:rsid w:val="00AA3BEA"/>
    <w:rsid w:val="00AA443A"/>
    <w:rsid w:val="00AA447A"/>
    <w:rsid w:val="00AA45EC"/>
    <w:rsid w:val="00AA4647"/>
    <w:rsid w:val="00AA4ABC"/>
    <w:rsid w:val="00AA4CC1"/>
    <w:rsid w:val="00AA4CFA"/>
    <w:rsid w:val="00AA4DBF"/>
    <w:rsid w:val="00AA4EF0"/>
    <w:rsid w:val="00AA52E5"/>
    <w:rsid w:val="00AA5336"/>
    <w:rsid w:val="00AA56E8"/>
    <w:rsid w:val="00AA59E7"/>
    <w:rsid w:val="00AA5DD2"/>
    <w:rsid w:val="00AA5DE9"/>
    <w:rsid w:val="00AA5E21"/>
    <w:rsid w:val="00AA5ECC"/>
    <w:rsid w:val="00AA6049"/>
    <w:rsid w:val="00AA6A5B"/>
    <w:rsid w:val="00AA6D74"/>
    <w:rsid w:val="00AA729D"/>
    <w:rsid w:val="00AA7473"/>
    <w:rsid w:val="00AA7599"/>
    <w:rsid w:val="00AA7E9C"/>
    <w:rsid w:val="00AB06B9"/>
    <w:rsid w:val="00AB0904"/>
    <w:rsid w:val="00AB0CC7"/>
    <w:rsid w:val="00AB0D03"/>
    <w:rsid w:val="00AB0E56"/>
    <w:rsid w:val="00AB115D"/>
    <w:rsid w:val="00AB161C"/>
    <w:rsid w:val="00AB16C9"/>
    <w:rsid w:val="00AB18EA"/>
    <w:rsid w:val="00AB1BE3"/>
    <w:rsid w:val="00AB1D08"/>
    <w:rsid w:val="00AB1E64"/>
    <w:rsid w:val="00AB1F76"/>
    <w:rsid w:val="00AB1F9C"/>
    <w:rsid w:val="00AB230A"/>
    <w:rsid w:val="00AB2C06"/>
    <w:rsid w:val="00AB2EDA"/>
    <w:rsid w:val="00AB31CC"/>
    <w:rsid w:val="00AB31E2"/>
    <w:rsid w:val="00AB32F2"/>
    <w:rsid w:val="00AB3331"/>
    <w:rsid w:val="00AB3593"/>
    <w:rsid w:val="00AB3873"/>
    <w:rsid w:val="00AB3BA8"/>
    <w:rsid w:val="00AB4096"/>
    <w:rsid w:val="00AB40D2"/>
    <w:rsid w:val="00AB46E3"/>
    <w:rsid w:val="00AB46FD"/>
    <w:rsid w:val="00AB489A"/>
    <w:rsid w:val="00AB4BB3"/>
    <w:rsid w:val="00AB4F24"/>
    <w:rsid w:val="00AB5058"/>
    <w:rsid w:val="00AB547A"/>
    <w:rsid w:val="00AB563C"/>
    <w:rsid w:val="00AB56F8"/>
    <w:rsid w:val="00AB5813"/>
    <w:rsid w:val="00AB5A34"/>
    <w:rsid w:val="00AB5ABF"/>
    <w:rsid w:val="00AB613F"/>
    <w:rsid w:val="00AB671B"/>
    <w:rsid w:val="00AB687A"/>
    <w:rsid w:val="00AB6A67"/>
    <w:rsid w:val="00AB7561"/>
    <w:rsid w:val="00AB771A"/>
    <w:rsid w:val="00AB7CB9"/>
    <w:rsid w:val="00AB7D08"/>
    <w:rsid w:val="00AB7D7A"/>
    <w:rsid w:val="00AC0372"/>
    <w:rsid w:val="00AC0478"/>
    <w:rsid w:val="00AC10F6"/>
    <w:rsid w:val="00AC1A3C"/>
    <w:rsid w:val="00AC1C6E"/>
    <w:rsid w:val="00AC1DBC"/>
    <w:rsid w:val="00AC1E81"/>
    <w:rsid w:val="00AC299B"/>
    <w:rsid w:val="00AC29B6"/>
    <w:rsid w:val="00AC33B7"/>
    <w:rsid w:val="00AC346E"/>
    <w:rsid w:val="00AC356D"/>
    <w:rsid w:val="00AC36FA"/>
    <w:rsid w:val="00AC3890"/>
    <w:rsid w:val="00AC398B"/>
    <w:rsid w:val="00AC3B02"/>
    <w:rsid w:val="00AC3E98"/>
    <w:rsid w:val="00AC45C7"/>
    <w:rsid w:val="00AC47A8"/>
    <w:rsid w:val="00AC4F65"/>
    <w:rsid w:val="00AC5172"/>
    <w:rsid w:val="00AC5BD2"/>
    <w:rsid w:val="00AC5DB4"/>
    <w:rsid w:val="00AC5E52"/>
    <w:rsid w:val="00AC5EEF"/>
    <w:rsid w:val="00AC65E3"/>
    <w:rsid w:val="00AC6F24"/>
    <w:rsid w:val="00AC6FBF"/>
    <w:rsid w:val="00AC7174"/>
    <w:rsid w:val="00AC7613"/>
    <w:rsid w:val="00AC76BE"/>
    <w:rsid w:val="00AC7A3A"/>
    <w:rsid w:val="00AC7A95"/>
    <w:rsid w:val="00AC7B99"/>
    <w:rsid w:val="00AC7CC9"/>
    <w:rsid w:val="00AC7DD6"/>
    <w:rsid w:val="00AD0033"/>
    <w:rsid w:val="00AD012E"/>
    <w:rsid w:val="00AD0B71"/>
    <w:rsid w:val="00AD153B"/>
    <w:rsid w:val="00AD1614"/>
    <w:rsid w:val="00AD1809"/>
    <w:rsid w:val="00AD232E"/>
    <w:rsid w:val="00AD23A2"/>
    <w:rsid w:val="00AD23A5"/>
    <w:rsid w:val="00AD23C9"/>
    <w:rsid w:val="00AD23EB"/>
    <w:rsid w:val="00AD2A60"/>
    <w:rsid w:val="00AD30B9"/>
    <w:rsid w:val="00AD3404"/>
    <w:rsid w:val="00AD341C"/>
    <w:rsid w:val="00AD36FB"/>
    <w:rsid w:val="00AD3EF4"/>
    <w:rsid w:val="00AD4116"/>
    <w:rsid w:val="00AD42DB"/>
    <w:rsid w:val="00AD4530"/>
    <w:rsid w:val="00AD4781"/>
    <w:rsid w:val="00AD4B45"/>
    <w:rsid w:val="00AD4D24"/>
    <w:rsid w:val="00AD4D47"/>
    <w:rsid w:val="00AD50DF"/>
    <w:rsid w:val="00AD52A1"/>
    <w:rsid w:val="00AD53DB"/>
    <w:rsid w:val="00AD5435"/>
    <w:rsid w:val="00AD5548"/>
    <w:rsid w:val="00AD5611"/>
    <w:rsid w:val="00AD583E"/>
    <w:rsid w:val="00AD5883"/>
    <w:rsid w:val="00AD5D93"/>
    <w:rsid w:val="00AD5E9F"/>
    <w:rsid w:val="00AD5F23"/>
    <w:rsid w:val="00AD620B"/>
    <w:rsid w:val="00AD6260"/>
    <w:rsid w:val="00AD6276"/>
    <w:rsid w:val="00AD62A4"/>
    <w:rsid w:val="00AD6527"/>
    <w:rsid w:val="00AD655C"/>
    <w:rsid w:val="00AD66AF"/>
    <w:rsid w:val="00AD6AF3"/>
    <w:rsid w:val="00AD6EE0"/>
    <w:rsid w:val="00AD6FB0"/>
    <w:rsid w:val="00AD741F"/>
    <w:rsid w:val="00AD756F"/>
    <w:rsid w:val="00AD75C3"/>
    <w:rsid w:val="00AD7619"/>
    <w:rsid w:val="00AD7F22"/>
    <w:rsid w:val="00AD7FAB"/>
    <w:rsid w:val="00AE0347"/>
    <w:rsid w:val="00AE0720"/>
    <w:rsid w:val="00AE0CFA"/>
    <w:rsid w:val="00AE1114"/>
    <w:rsid w:val="00AE1494"/>
    <w:rsid w:val="00AE1C61"/>
    <w:rsid w:val="00AE1ED3"/>
    <w:rsid w:val="00AE22F2"/>
    <w:rsid w:val="00AE233A"/>
    <w:rsid w:val="00AE2494"/>
    <w:rsid w:val="00AE2609"/>
    <w:rsid w:val="00AE27B5"/>
    <w:rsid w:val="00AE2A7C"/>
    <w:rsid w:val="00AE33A8"/>
    <w:rsid w:val="00AE39E6"/>
    <w:rsid w:val="00AE3A1C"/>
    <w:rsid w:val="00AE3EF9"/>
    <w:rsid w:val="00AE42D7"/>
    <w:rsid w:val="00AE43B7"/>
    <w:rsid w:val="00AE4470"/>
    <w:rsid w:val="00AE455F"/>
    <w:rsid w:val="00AE491A"/>
    <w:rsid w:val="00AE571B"/>
    <w:rsid w:val="00AE5A7A"/>
    <w:rsid w:val="00AE5AA7"/>
    <w:rsid w:val="00AE5C15"/>
    <w:rsid w:val="00AE5E89"/>
    <w:rsid w:val="00AE5F23"/>
    <w:rsid w:val="00AE639F"/>
    <w:rsid w:val="00AE6E5F"/>
    <w:rsid w:val="00AE6E99"/>
    <w:rsid w:val="00AE79CC"/>
    <w:rsid w:val="00AE7C81"/>
    <w:rsid w:val="00AF032B"/>
    <w:rsid w:val="00AF03C9"/>
    <w:rsid w:val="00AF0D8F"/>
    <w:rsid w:val="00AF0FC7"/>
    <w:rsid w:val="00AF1238"/>
    <w:rsid w:val="00AF1916"/>
    <w:rsid w:val="00AF1A15"/>
    <w:rsid w:val="00AF1AAB"/>
    <w:rsid w:val="00AF1FFD"/>
    <w:rsid w:val="00AF2070"/>
    <w:rsid w:val="00AF2256"/>
    <w:rsid w:val="00AF265A"/>
    <w:rsid w:val="00AF2876"/>
    <w:rsid w:val="00AF2C09"/>
    <w:rsid w:val="00AF3753"/>
    <w:rsid w:val="00AF40BE"/>
    <w:rsid w:val="00AF40EB"/>
    <w:rsid w:val="00AF426F"/>
    <w:rsid w:val="00AF4694"/>
    <w:rsid w:val="00AF47B1"/>
    <w:rsid w:val="00AF4BAB"/>
    <w:rsid w:val="00AF5C72"/>
    <w:rsid w:val="00AF5CAE"/>
    <w:rsid w:val="00AF616D"/>
    <w:rsid w:val="00AF6317"/>
    <w:rsid w:val="00AF6B32"/>
    <w:rsid w:val="00AF7684"/>
    <w:rsid w:val="00AF77F6"/>
    <w:rsid w:val="00AF7810"/>
    <w:rsid w:val="00AF79AB"/>
    <w:rsid w:val="00AF7AF2"/>
    <w:rsid w:val="00AF7B1C"/>
    <w:rsid w:val="00AF7D5C"/>
    <w:rsid w:val="00AF7FFB"/>
    <w:rsid w:val="00B003EF"/>
    <w:rsid w:val="00B00833"/>
    <w:rsid w:val="00B00EDC"/>
    <w:rsid w:val="00B00FE5"/>
    <w:rsid w:val="00B01396"/>
    <w:rsid w:val="00B01432"/>
    <w:rsid w:val="00B0177D"/>
    <w:rsid w:val="00B01976"/>
    <w:rsid w:val="00B01CA9"/>
    <w:rsid w:val="00B01F6E"/>
    <w:rsid w:val="00B020C3"/>
    <w:rsid w:val="00B031F0"/>
    <w:rsid w:val="00B0343E"/>
    <w:rsid w:val="00B035B1"/>
    <w:rsid w:val="00B037B5"/>
    <w:rsid w:val="00B03C31"/>
    <w:rsid w:val="00B03F73"/>
    <w:rsid w:val="00B042A4"/>
    <w:rsid w:val="00B04304"/>
    <w:rsid w:val="00B048AF"/>
    <w:rsid w:val="00B049F3"/>
    <w:rsid w:val="00B04CAB"/>
    <w:rsid w:val="00B04D81"/>
    <w:rsid w:val="00B04E93"/>
    <w:rsid w:val="00B0506D"/>
    <w:rsid w:val="00B05388"/>
    <w:rsid w:val="00B05421"/>
    <w:rsid w:val="00B058B0"/>
    <w:rsid w:val="00B05A4B"/>
    <w:rsid w:val="00B05C98"/>
    <w:rsid w:val="00B05E57"/>
    <w:rsid w:val="00B066CA"/>
    <w:rsid w:val="00B069FF"/>
    <w:rsid w:val="00B06BF7"/>
    <w:rsid w:val="00B06D03"/>
    <w:rsid w:val="00B07793"/>
    <w:rsid w:val="00B079F9"/>
    <w:rsid w:val="00B07B29"/>
    <w:rsid w:val="00B07B47"/>
    <w:rsid w:val="00B07DFD"/>
    <w:rsid w:val="00B07E8B"/>
    <w:rsid w:val="00B1019D"/>
    <w:rsid w:val="00B10690"/>
    <w:rsid w:val="00B10732"/>
    <w:rsid w:val="00B107AA"/>
    <w:rsid w:val="00B108A1"/>
    <w:rsid w:val="00B10B17"/>
    <w:rsid w:val="00B10B58"/>
    <w:rsid w:val="00B10FEC"/>
    <w:rsid w:val="00B1154B"/>
    <w:rsid w:val="00B1164F"/>
    <w:rsid w:val="00B11B92"/>
    <w:rsid w:val="00B12111"/>
    <w:rsid w:val="00B1219F"/>
    <w:rsid w:val="00B121A7"/>
    <w:rsid w:val="00B12301"/>
    <w:rsid w:val="00B129BB"/>
    <w:rsid w:val="00B12A96"/>
    <w:rsid w:val="00B12EE1"/>
    <w:rsid w:val="00B134A9"/>
    <w:rsid w:val="00B13962"/>
    <w:rsid w:val="00B13CDE"/>
    <w:rsid w:val="00B13DF6"/>
    <w:rsid w:val="00B13E03"/>
    <w:rsid w:val="00B140D0"/>
    <w:rsid w:val="00B141F6"/>
    <w:rsid w:val="00B1450E"/>
    <w:rsid w:val="00B14FDA"/>
    <w:rsid w:val="00B1505F"/>
    <w:rsid w:val="00B1541D"/>
    <w:rsid w:val="00B160A4"/>
    <w:rsid w:val="00B160D0"/>
    <w:rsid w:val="00B1614E"/>
    <w:rsid w:val="00B16200"/>
    <w:rsid w:val="00B1623C"/>
    <w:rsid w:val="00B168B1"/>
    <w:rsid w:val="00B1706C"/>
    <w:rsid w:val="00B17132"/>
    <w:rsid w:val="00B171D4"/>
    <w:rsid w:val="00B17736"/>
    <w:rsid w:val="00B177D2"/>
    <w:rsid w:val="00B17813"/>
    <w:rsid w:val="00B178D3"/>
    <w:rsid w:val="00B17D60"/>
    <w:rsid w:val="00B17EFC"/>
    <w:rsid w:val="00B20113"/>
    <w:rsid w:val="00B201A0"/>
    <w:rsid w:val="00B20B03"/>
    <w:rsid w:val="00B20D99"/>
    <w:rsid w:val="00B21052"/>
    <w:rsid w:val="00B2117B"/>
    <w:rsid w:val="00B21270"/>
    <w:rsid w:val="00B213E6"/>
    <w:rsid w:val="00B21537"/>
    <w:rsid w:val="00B219ED"/>
    <w:rsid w:val="00B21C9D"/>
    <w:rsid w:val="00B2281C"/>
    <w:rsid w:val="00B22A0B"/>
    <w:rsid w:val="00B22B02"/>
    <w:rsid w:val="00B22CE0"/>
    <w:rsid w:val="00B22E61"/>
    <w:rsid w:val="00B22E90"/>
    <w:rsid w:val="00B23009"/>
    <w:rsid w:val="00B230DC"/>
    <w:rsid w:val="00B23153"/>
    <w:rsid w:val="00B2339C"/>
    <w:rsid w:val="00B23749"/>
    <w:rsid w:val="00B23C82"/>
    <w:rsid w:val="00B23FD6"/>
    <w:rsid w:val="00B240B4"/>
    <w:rsid w:val="00B241A8"/>
    <w:rsid w:val="00B24A7B"/>
    <w:rsid w:val="00B24B78"/>
    <w:rsid w:val="00B25256"/>
    <w:rsid w:val="00B258FC"/>
    <w:rsid w:val="00B2595B"/>
    <w:rsid w:val="00B259F7"/>
    <w:rsid w:val="00B25B10"/>
    <w:rsid w:val="00B25C2F"/>
    <w:rsid w:val="00B25C6C"/>
    <w:rsid w:val="00B25DD8"/>
    <w:rsid w:val="00B25F50"/>
    <w:rsid w:val="00B26056"/>
    <w:rsid w:val="00B26964"/>
    <w:rsid w:val="00B26F09"/>
    <w:rsid w:val="00B27082"/>
    <w:rsid w:val="00B2728D"/>
    <w:rsid w:val="00B27952"/>
    <w:rsid w:val="00B27B1C"/>
    <w:rsid w:val="00B30088"/>
    <w:rsid w:val="00B30413"/>
    <w:rsid w:val="00B3051E"/>
    <w:rsid w:val="00B305CA"/>
    <w:rsid w:val="00B306B3"/>
    <w:rsid w:val="00B30A82"/>
    <w:rsid w:val="00B30E7D"/>
    <w:rsid w:val="00B30F08"/>
    <w:rsid w:val="00B31D29"/>
    <w:rsid w:val="00B31E6B"/>
    <w:rsid w:val="00B31F50"/>
    <w:rsid w:val="00B32062"/>
    <w:rsid w:val="00B3244C"/>
    <w:rsid w:val="00B3247A"/>
    <w:rsid w:val="00B324A7"/>
    <w:rsid w:val="00B32765"/>
    <w:rsid w:val="00B32946"/>
    <w:rsid w:val="00B331F6"/>
    <w:rsid w:val="00B3327A"/>
    <w:rsid w:val="00B333A2"/>
    <w:rsid w:val="00B335AC"/>
    <w:rsid w:val="00B3361F"/>
    <w:rsid w:val="00B3378E"/>
    <w:rsid w:val="00B33BCD"/>
    <w:rsid w:val="00B33EED"/>
    <w:rsid w:val="00B342C6"/>
    <w:rsid w:val="00B342E3"/>
    <w:rsid w:val="00B34349"/>
    <w:rsid w:val="00B345B5"/>
    <w:rsid w:val="00B349C6"/>
    <w:rsid w:val="00B34DC6"/>
    <w:rsid w:val="00B34E4B"/>
    <w:rsid w:val="00B34F90"/>
    <w:rsid w:val="00B35202"/>
    <w:rsid w:val="00B35569"/>
    <w:rsid w:val="00B357B8"/>
    <w:rsid w:val="00B35A34"/>
    <w:rsid w:val="00B35AF4"/>
    <w:rsid w:val="00B35C0D"/>
    <w:rsid w:val="00B35F71"/>
    <w:rsid w:val="00B362FF"/>
    <w:rsid w:val="00B36364"/>
    <w:rsid w:val="00B3650B"/>
    <w:rsid w:val="00B36699"/>
    <w:rsid w:val="00B36AF1"/>
    <w:rsid w:val="00B36B82"/>
    <w:rsid w:val="00B371CE"/>
    <w:rsid w:val="00B37216"/>
    <w:rsid w:val="00B376E9"/>
    <w:rsid w:val="00B376F7"/>
    <w:rsid w:val="00B37B26"/>
    <w:rsid w:val="00B37B44"/>
    <w:rsid w:val="00B37B6A"/>
    <w:rsid w:val="00B40164"/>
    <w:rsid w:val="00B4097B"/>
    <w:rsid w:val="00B40C05"/>
    <w:rsid w:val="00B40CC3"/>
    <w:rsid w:val="00B40E04"/>
    <w:rsid w:val="00B40EDE"/>
    <w:rsid w:val="00B40F6B"/>
    <w:rsid w:val="00B41456"/>
    <w:rsid w:val="00B415AF"/>
    <w:rsid w:val="00B41B47"/>
    <w:rsid w:val="00B41CA8"/>
    <w:rsid w:val="00B41D86"/>
    <w:rsid w:val="00B41F06"/>
    <w:rsid w:val="00B420A7"/>
    <w:rsid w:val="00B420FC"/>
    <w:rsid w:val="00B42109"/>
    <w:rsid w:val="00B421F1"/>
    <w:rsid w:val="00B42250"/>
    <w:rsid w:val="00B428F4"/>
    <w:rsid w:val="00B428F5"/>
    <w:rsid w:val="00B42C92"/>
    <w:rsid w:val="00B42ED0"/>
    <w:rsid w:val="00B42EFE"/>
    <w:rsid w:val="00B4342C"/>
    <w:rsid w:val="00B43771"/>
    <w:rsid w:val="00B437A4"/>
    <w:rsid w:val="00B4381C"/>
    <w:rsid w:val="00B43A03"/>
    <w:rsid w:val="00B44238"/>
    <w:rsid w:val="00B4437C"/>
    <w:rsid w:val="00B4491A"/>
    <w:rsid w:val="00B44E60"/>
    <w:rsid w:val="00B4532D"/>
    <w:rsid w:val="00B4575E"/>
    <w:rsid w:val="00B4576D"/>
    <w:rsid w:val="00B4591E"/>
    <w:rsid w:val="00B45D6E"/>
    <w:rsid w:val="00B45FAB"/>
    <w:rsid w:val="00B4610F"/>
    <w:rsid w:val="00B46585"/>
    <w:rsid w:val="00B46DB8"/>
    <w:rsid w:val="00B46F47"/>
    <w:rsid w:val="00B4708A"/>
    <w:rsid w:val="00B47101"/>
    <w:rsid w:val="00B47143"/>
    <w:rsid w:val="00B472D4"/>
    <w:rsid w:val="00B472ED"/>
    <w:rsid w:val="00B47358"/>
    <w:rsid w:val="00B47820"/>
    <w:rsid w:val="00B47A13"/>
    <w:rsid w:val="00B47FB1"/>
    <w:rsid w:val="00B5060A"/>
    <w:rsid w:val="00B50661"/>
    <w:rsid w:val="00B5097A"/>
    <w:rsid w:val="00B50CBE"/>
    <w:rsid w:val="00B50E26"/>
    <w:rsid w:val="00B516B5"/>
    <w:rsid w:val="00B51925"/>
    <w:rsid w:val="00B51A53"/>
    <w:rsid w:val="00B51E0A"/>
    <w:rsid w:val="00B52249"/>
    <w:rsid w:val="00B52428"/>
    <w:rsid w:val="00B525D7"/>
    <w:rsid w:val="00B526AC"/>
    <w:rsid w:val="00B52897"/>
    <w:rsid w:val="00B52A16"/>
    <w:rsid w:val="00B53172"/>
    <w:rsid w:val="00B532DE"/>
    <w:rsid w:val="00B534DB"/>
    <w:rsid w:val="00B53565"/>
    <w:rsid w:val="00B53CFF"/>
    <w:rsid w:val="00B53F8C"/>
    <w:rsid w:val="00B54028"/>
    <w:rsid w:val="00B54373"/>
    <w:rsid w:val="00B543C0"/>
    <w:rsid w:val="00B54610"/>
    <w:rsid w:val="00B5487A"/>
    <w:rsid w:val="00B548FE"/>
    <w:rsid w:val="00B54B82"/>
    <w:rsid w:val="00B54D69"/>
    <w:rsid w:val="00B54F53"/>
    <w:rsid w:val="00B55021"/>
    <w:rsid w:val="00B559A0"/>
    <w:rsid w:val="00B56506"/>
    <w:rsid w:val="00B566BB"/>
    <w:rsid w:val="00B567AE"/>
    <w:rsid w:val="00B568F0"/>
    <w:rsid w:val="00B56A14"/>
    <w:rsid w:val="00B56A75"/>
    <w:rsid w:val="00B56B4E"/>
    <w:rsid w:val="00B56BA4"/>
    <w:rsid w:val="00B56CD2"/>
    <w:rsid w:val="00B57646"/>
    <w:rsid w:val="00B57CD3"/>
    <w:rsid w:val="00B57D3F"/>
    <w:rsid w:val="00B57DF7"/>
    <w:rsid w:val="00B57E07"/>
    <w:rsid w:val="00B57F11"/>
    <w:rsid w:val="00B6002C"/>
    <w:rsid w:val="00B601C2"/>
    <w:rsid w:val="00B60656"/>
    <w:rsid w:val="00B60743"/>
    <w:rsid w:val="00B60854"/>
    <w:rsid w:val="00B60C52"/>
    <w:rsid w:val="00B60EDF"/>
    <w:rsid w:val="00B6116E"/>
    <w:rsid w:val="00B616D4"/>
    <w:rsid w:val="00B61C2C"/>
    <w:rsid w:val="00B625C4"/>
    <w:rsid w:val="00B62601"/>
    <w:rsid w:val="00B627B2"/>
    <w:rsid w:val="00B6362C"/>
    <w:rsid w:val="00B6374C"/>
    <w:rsid w:val="00B63A04"/>
    <w:rsid w:val="00B63A6E"/>
    <w:rsid w:val="00B63AD3"/>
    <w:rsid w:val="00B63C63"/>
    <w:rsid w:val="00B63D80"/>
    <w:rsid w:val="00B6409D"/>
    <w:rsid w:val="00B645A4"/>
    <w:rsid w:val="00B6479B"/>
    <w:rsid w:val="00B65001"/>
    <w:rsid w:val="00B65135"/>
    <w:rsid w:val="00B6534F"/>
    <w:rsid w:val="00B65853"/>
    <w:rsid w:val="00B65A22"/>
    <w:rsid w:val="00B65CAC"/>
    <w:rsid w:val="00B65CFD"/>
    <w:rsid w:val="00B66474"/>
    <w:rsid w:val="00B665F2"/>
    <w:rsid w:val="00B66684"/>
    <w:rsid w:val="00B666A2"/>
    <w:rsid w:val="00B668AF"/>
    <w:rsid w:val="00B66973"/>
    <w:rsid w:val="00B66B06"/>
    <w:rsid w:val="00B66F59"/>
    <w:rsid w:val="00B67225"/>
    <w:rsid w:val="00B67391"/>
    <w:rsid w:val="00B676B6"/>
    <w:rsid w:val="00B67BCA"/>
    <w:rsid w:val="00B707E8"/>
    <w:rsid w:val="00B70B1D"/>
    <w:rsid w:val="00B70C37"/>
    <w:rsid w:val="00B70E0F"/>
    <w:rsid w:val="00B71058"/>
    <w:rsid w:val="00B713FB"/>
    <w:rsid w:val="00B71520"/>
    <w:rsid w:val="00B71C7D"/>
    <w:rsid w:val="00B71DFA"/>
    <w:rsid w:val="00B71FB9"/>
    <w:rsid w:val="00B72074"/>
    <w:rsid w:val="00B720EE"/>
    <w:rsid w:val="00B722E6"/>
    <w:rsid w:val="00B7266F"/>
    <w:rsid w:val="00B728C5"/>
    <w:rsid w:val="00B72B0F"/>
    <w:rsid w:val="00B72D84"/>
    <w:rsid w:val="00B73053"/>
    <w:rsid w:val="00B730BA"/>
    <w:rsid w:val="00B730FF"/>
    <w:rsid w:val="00B731A3"/>
    <w:rsid w:val="00B733A7"/>
    <w:rsid w:val="00B73998"/>
    <w:rsid w:val="00B73D26"/>
    <w:rsid w:val="00B74174"/>
    <w:rsid w:val="00B744F1"/>
    <w:rsid w:val="00B74936"/>
    <w:rsid w:val="00B74C8A"/>
    <w:rsid w:val="00B754BC"/>
    <w:rsid w:val="00B75B62"/>
    <w:rsid w:val="00B75C46"/>
    <w:rsid w:val="00B75D5B"/>
    <w:rsid w:val="00B76056"/>
    <w:rsid w:val="00B762C5"/>
    <w:rsid w:val="00B76431"/>
    <w:rsid w:val="00B76627"/>
    <w:rsid w:val="00B767F8"/>
    <w:rsid w:val="00B7694F"/>
    <w:rsid w:val="00B76C55"/>
    <w:rsid w:val="00B76C9C"/>
    <w:rsid w:val="00B76F2F"/>
    <w:rsid w:val="00B77394"/>
    <w:rsid w:val="00B7761F"/>
    <w:rsid w:val="00B776A0"/>
    <w:rsid w:val="00B77952"/>
    <w:rsid w:val="00B779E1"/>
    <w:rsid w:val="00B77D5E"/>
    <w:rsid w:val="00B77E65"/>
    <w:rsid w:val="00B803C2"/>
    <w:rsid w:val="00B80434"/>
    <w:rsid w:val="00B806BF"/>
    <w:rsid w:val="00B80879"/>
    <w:rsid w:val="00B80B2D"/>
    <w:rsid w:val="00B80DFB"/>
    <w:rsid w:val="00B80E58"/>
    <w:rsid w:val="00B814E8"/>
    <w:rsid w:val="00B81581"/>
    <w:rsid w:val="00B81679"/>
    <w:rsid w:val="00B8198E"/>
    <w:rsid w:val="00B81BD3"/>
    <w:rsid w:val="00B81DE8"/>
    <w:rsid w:val="00B8248B"/>
    <w:rsid w:val="00B827A7"/>
    <w:rsid w:val="00B8286D"/>
    <w:rsid w:val="00B82CC9"/>
    <w:rsid w:val="00B82CF9"/>
    <w:rsid w:val="00B82D90"/>
    <w:rsid w:val="00B830F5"/>
    <w:rsid w:val="00B83915"/>
    <w:rsid w:val="00B83921"/>
    <w:rsid w:val="00B8394A"/>
    <w:rsid w:val="00B83AD2"/>
    <w:rsid w:val="00B83CE0"/>
    <w:rsid w:val="00B8413C"/>
    <w:rsid w:val="00B84676"/>
    <w:rsid w:val="00B84C2F"/>
    <w:rsid w:val="00B84CBA"/>
    <w:rsid w:val="00B852CD"/>
    <w:rsid w:val="00B8547B"/>
    <w:rsid w:val="00B85563"/>
    <w:rsid w:val="00B856F5"/>
    <w:rsid w:val="00B85731"/>
    <w:rsid w:val="00B8596E"/>
    <w:rsid w:val="00B85A7B"/>
    <w:rsid w:val="00B85E59"/>
    <w:rsid w:val="00B860BD"/>
    <w:rsid w:val="00B860F9"/>
    <w:rsid w:val="00B86B25"/>
    <w:rsid w:val="00B86D44"/>
    <w:rsid w:val="00B87049"/>
    <w:rsid w:val="00B87068"/>
    <w:rsid w:val="00B87170"/>
    <w:rsid w:val="00B872EE"/>
    <w:rsid w:val="00B87649"/>
    <w:rsid w:val="00B87725"/>
    <w:rsid w:val="00B87A63"/>
    <w:rsid w:val="00B87D0E"/>
    <w:rsid w:val="00B87DA2"/>
    <w:rsid w:val="00B87FB7"/>
    <w:rsid w:val="00B9015D"/>
    <w:rsid w:val="00B90682"/>
    <w:rsid w:val="00B90880"/>
    <w:rsid w:val="00B90C7A"/>
    <w:rsid w:val="00B90F22"/>
    <w:rsid w:val="00B90F53"/>
    <w:rsid w:val="00B91508"/>
    <w:rsid w:val="00B9165A"/>
    <w:rsid w:val="00B91A75"/>
    <w:rsid w:val="00B91B9C"/>
    <w:rsid w:val="00B920AE"/>
    <w:rsid w:val="00B92B64"/>
    <w:rsid w:val="00B92D7C"/>
    <w:rsid w:val="00B93394"/>
    <w:rsid w:val="00B9351C"/>
    <w:rsid w:val="00B937AC"/>
    <w:rsid w:val="00B9380A"/>
    <w:rsid w:val="00B939C9"/>
    <w:rsid w:val="00B939DE"/>
    <w:rsid w:val="00B94616"/>
    <w:rsid w:val="00B94630"/>
    <w:rsid w:val="00B94E78"/>
    <w:rsid w:val="00B94F02"/>
    <w:rsid w:val="00B950D0"/>
    <w:rsid w:val="00B9584B"/>
    <w:rsid w:val="00B9585A"/>
    <w:rsid w:val="00B95951"/>
    <w:rsid w:val="00B95E3C"/>
    <w:rsid w:val="00B96051"/>
    <w:rsid w:val="00B961DE"/>
    <w:rsid w:val="00B9645D"/>
    <w:rsid w:val="00B965FC"/>
    <w:rsid w:val="00B96603"/>
    <w:rsid w:val="00B96D0B"/>
    <w:rsid w:val="00B970BD"/>
    <w:rsid w:val="00B97415"/>
    <w:rsid w:val="00B975AA"/>
    <w:rsid w:val="00B976F0"/>
    <w:rsid w:val="00B977EB"/>
    <w:rsid w:val="00B97F0A"/>
    <w:rsid w:val="00BA0078"/>
    <w:rsid w:val="00BA04BA"/>
    <w:rsid w:val="00BA08DE"/>
    <w:rsid w:val="00BA118E"/>
    <w:rsid w:val="00BA13D3"/>
    <w:rsid w:val="00BA13EB"/>
    <w:rsid w:val="00BA144F"/>
    <w:rsid w:val="00BA1CEC"/>
    <w:rsid w:val="00BA1D1A"/>
    <w:rsid w:val="00BA1DB0"/>
    <w:rsid w:val="00BA1E14"/>
    <w:rsid w:val="00BA22B8"/>
    <w:rsid w:val="00BA23DD"/>
    <w:rsid w:val="00BA265A"/>
    <w:rsid w:val="00BA2997"/>
    <w:rsid w:val="00BA2C56"/>
    <w:rsid w:val="00BA2F8D"/>
    <w:rsid w:val="00BA3677"/>
    <w:rsid w:val="00BA3C35"/>
    <w:rsid w:val="00BA3D0F"/>
    <w:rsid w:val="00BA3FDD"/>
    <w:rsid w:val="00BA4184"/>
    <w:rsid w:val="00BA485C"/>
    <w:rsid w:val="00BA4C72"/>
    <w:rsid w:val="00BA4D10"/>
    <w:rsid w:val="00BA4D6F"/>
    <w:rsid w:val="00BA4E77"/>
    <w:rsid w:val="00BA4FCF"/>
    <w:rsid w:val="00BA5C79"/>
    <w:rsid w:val="00BA5CF6"/>
    <w:rsid w:val="00BA5E3C"/>
    <w:rsid w:val="00BA5EDA"/>
    <w:rsid w:val="00BA5F72"/>
    <w:rsid w:val="00BA63B9"/>
    <w:rsid w:val="00BA6A32"/>
    <w:rsid w:val="00BA6BFF"/>
    <w:rsid w:val="00BA7199"/>
    <w:rsid w:val="00BA7229"/>
    <w:rsid w:val="00BA7236"/>
    <w:rsid w:val="00BA72A2"/>
    <w:rsid w:val="00BA7411"/>
    <w:rsid w:val="00BA792B"/>
    <w:rsid w:val="00BB0265"/>
    <w:rsid w:val="00BB0495"/>
    <w:rsid w:val="00BB067E"/>
    <w:rsid w:val="00BB09F6"/>
    <w:rsid w:val="00BB0A31"/>
    <w:rsid w:val="00BB0B75"/>
    <w:rsid w:val="00BB0E6E"/>
    <w:rsid w:val="00BB0EC5"/>
    <w:rsid w:val="00BB0FC4"/>
    <w:rsid w:val="00BB1554"/>
    <w:rsid w:val="00BB157B"/>
    <w:rsid w:val="00BB1705"/>
    <w:rsid w:val="00BB18C5"/>
    <w:rsid w:val="00BB1908"/>
    <w:rsid w:val="00BB1A12"/>
    <w:rsid w:val="00BB1C57"/>
    <w:rsid w:val="00BB1F3D"/>
    <w:rsid w:val="00BB214D"/>
    <w:rsid w:val="00BB25F6"/>
    <w:rsid w:val="00BB275D"/>
    <w:rsid w:val="00BB29FA"/>
    <w:rsid w:val="00BB2AFA"/>
    <w:rsid w:val="00BB2B32"/>
    <w:rsid w:val="00BB2E8F"/>
    <w:rsid w:val="00BB2EF8"/>
    <w:rsid w:val="00BB3249"/>
    <w:rsid w:val="00BB32E7"/>
    <w:rsid w:val="00BB3300"/>
    <w:rsid w:val="00BB33BB"/>
    <w:rsid w:val="00BB341D"/>
    <w:rsid w:val="00BB348B"/>
    <w:rsid w:val="00BB36BF"/>
    <w:rsid w:val="00BB387C"/>
    <w:rsid w:val="00BB3BA0"/>
    <w:rsid w:val="00BB3F08"/>
    <w:rsid w:val="00BB4374"/>
    <w:rsid w:val="00BB44A7"/>
    <w:rsid w:val="00BB4871"/>
    <w:rsid w:val="00BB4B49"/>
    <w:rsid w:val="00BB4BF5"/>
    <w:rsid w:val="00BB4EDA"/>
    <w:rsid w:val="00BB5976"/>
    <w:rsid w:val="00BB634A"/>
    <w:rsid w:val="00BB660B"/>
    <w:rsid w:val="00BB6B54"/>
    <w:rsid w:val="00BB6E64"/>
    <w:rsid w:val="00BB732A"/>
    <w:rsid w:val="00BB7567"/>
    <w:rsid w:val="00BB78E8"/>
    <w:rsid w:val="00BB7C7C"/>
    <w:rsid w:val="00BB7DEE"/>
    <w:rsid w:val="00BC011C"/>
    <w:rsid w:val="00BC0229"/>
    <w:rsid w:val="00BC02B0"/>
    <w:rsid w:val="00BC033A"/>
    <w:rsid w:val="00BC06A7"/>
    <w:rsid w:val="00BC0878"/>
    <w:rsid w:val="00BC103F"/>
    <w:rsid w:val="00BC1040"/>
    <w:rsid w:val="00BC10E7"/>
    <w:rsid w:val="00BC1412"/>
    <w:rsid w:val="00BC1988"/>
    <w:rsid w:val="00BC1A3B"/>
    <w:rsid w:val="00BC1AED"/>
    <w:rsid w:val="00BC1CAC"/>
    <w:rsid w:val="00BC250B"/>
    <w:rsid w:val="00BC2610"/>
    <w:rsid w:val="00BC2684"/>
    <w:rsid w:val="00BC2A6C"/>
    <w:rsid w:val="00BC2BFB"/>
    <w:rsid w:val="00BC2D40"/>
    <w:rsid w:val="00BC2DE1"/>
    <w:rsid w:val="00BC3151"/>
    <w:rsid w:val="00BC322A"/>
    <w:rsid w:val="00BC33A5"/>
    <w:rsid w:val="00BC355D"/>
    <w:rsid w:val="00BC35E1"/>
    <w:rsid w:val="00BC3AD6"/>
    <w:rsid w:val="00BC3B4F"/>
    <w:rsid w:val="00BC3D91"/>
    <w:rsid w:val="00BC3E2B"/>
    <w:rsid w:val="00BC42EB"/>
    <w:rsid w:val="00BC4425"/>
    <w:rsid w:val="00BC48FC"/>
    <w:rsid w:val="00BC4B2D"/>
    <w:rsid w:val="00BC532C"/>
    <w:rsid w:val="00BC5609"/>
    <w:rsid w:val="00BC572E"/>
    <w:rsid w:val="00BC5C01"/>
    <w:rsid w:val="00BC62C6"/>
    <w:rsid w:val="00BC6772"/>
    <w:rsid w:val="00BC6787"/>
    <w:rsid w:val="00BC68D7"/>
    <w:rsid w:val="00BC6A1F"/>
    <w:rsid w:val="00BC7040"/>
    <w:rsid w:val="00BC71E0"/>
    <w:rsid w:val="00BC725B"/>
    <w:rsid w:val="00BC735C"/>
    <w:rsid w:val="00BC7383"/>
    <w:rsid w:val="00BC7682"/>
    <w:rsid w:val="00BC7B21"/>
    <w:rsid w:val="00BD023B"/>
    <w:rsid w:val="00BD0317"/>
    <w:rsid w:val="00BD0368"/>
    <w:rsid w:val="00BD0585"/>
    <w:rsid w:val="00BD0597"/>
    <w:rsid w:val="00BD07AE"/>
    <w:rsid w:val="00BD0B34"/>
    <w:rsid w:val="00BD0C5C"/>
    <w:rsid w:val="00BD0C63"/>
    <w:rsid w:val="00BD1048"/>
    <w:rsid w:val="00BD16F4"/>
    <w:rsid w:val="00BD1814"/>
    <w:rsid w:val="00BD1B07"/>
    <w:rsid w:val="00BD1EF3"/>
    <w:rsid w:val="00BD2041"/>
    <w:rsid w:val="00BD242F"/>
    <w:rsid w:val="00BD2535"/>
    <w:rsid w:val="00BD2583"/>
    <w:rsid w:val="00BD29B8"/>
    <w:rsid w:val="00BD2A73"/>
    <w:rsid w:val="00BD2B06"/>
    <w:rsid w:val="00BD2B5E"/>
    <w:rsid w:val="00BD2F56"/>
    <w:rsid w:val="00BD31D4"/>
    <w:rsid w:val="00BD3781"/>
    <w:rsid w:val="00BD3842"/>
    <w:rsid w:val="00BD41E0"/>
    <w:rsid w:val="00BD4388"/>
    <w:rsid w:val="00BD4586"/>
    <w:rsid w:val="00BD4696"/>
    <w:rsid w:val="00BD46F7"/>
    <w:rsid w:val="00BD54D6"/>
    <w:rsid w:val="00BD5548"/>
    <w:rsid w:val="00BD5896"/>
    <w:rsid w:val="00BD58AB"/>
    <w:rsid w:val="00BD58E9"/>
    <w:rsid w:val="00BD640E"/>
    <w:rsid w:val="00BD657F"/>
    <w:rsid w:val="00BD6754"/>
    <w:rsid w:val="00BD6832"/>
    <w:rsid w:val="00BD6DB3"/>
    <w:rsid w:val="00BD7038"/>
    <w:rsid w:val="00BD705A"/>
    <w:rsid w:val="00BD7260"/>
    <w:rsid w:val="00BD741E"/>
    <w:rsid w:val="00BD7836"/>
    <w:rsid w:val="00BD7936"/>
    <w:rsid w:val="00BD7A99"/>
    <w:rsid w:val="00BE0006"/>
    <w:rsid w:val="00BE02D2"/>
    <w:rsid w:val="00BE0899"/>
    <w:rsid w:val="00BE09D0"/>
    <w:rsid w:val="00BE0B71"/>
    <w:rsid w:val="00BE0DA8"/>
    <w:rsid w:val="00BE0E89"/>
    <w:rsid w:val="00BE0F27"/>
    <w:rsid w:val="00BE1527"/>
    <w:rsid w:val="00BE1551"/>
    <w:rsid w:val="00BE15C6"/>
    <w:rsid w:val="00BE162E"/>
    <w:rsid w:val="00BE2209"/>
    <w:rsid w:val="00BE269E"/>
    <w:rsid w:val="00BE2954"/>
    <w:rsid w:val="00BE29A0"/>
    <w:rsid w:val="00BE2F7C"/>
    <w:rsid w:val="00BE36E5"/>
    <w:rsid w:val="00BE38B6"/>
    <w:rsid w:val="00BE3A75"/>
    <w:rsid w:val="00BE3AFF"/>
    <w:rsid w:val="00BE3B4F"/>
    <w:rsid w:val="00BE3B53"/>
    <w:rsid w:val="00BE3E53"/>
    <w:rsid w:val="00BE444D"/>
    <w:rsid w:val="00BE4AD0"/>
    <w:rsid w:val="00BE4C36"/>
    <w:rsid w:val="00BE4CF8"/>
    <w:rsid w:val="00BE4E72"/>
    <w:rsid w:val="00BE5017"/>
    <w:rsid w:val="00BE526C"/>
    <w:rsid w:val="00BE567A"/>
    <w:rsid w:val="00BE56EA"/>
    <w:rsid w:val="00BE5726"/>
    <w:rsid w:val="00BE5F02"/>
    <w:rsid w:val="00BE6495"/>
    <w:rsid w:val="00BE7473"/>
    <w:rsid w:val="00BE750F"/>
    <w:rsid w:val="00BE7F69"/>
    <w:rsid w:val="00BF00A5"/>
    <w:rsid w:val="00BF0146"/>
    <w:rsid w:val="00BF0563"/>
    <w:rsid w:val="00BF067A"/>
    <w:rsid w:val="00BF0CF2"/>
    <w:rsid w:val="00BF0D39"/>
    <w:rsid w:val="00BF113F"/>
    <w:rsid w:val="00BF1225"/>
    <w:rsid w:val="00BF135C"/>
    <w:rsid w:val="00BF1557"/>
    <w:rsid w:val="00BF158D"/>
    <w:rsid w:val="00BF188A"/>
    <w:rsid w:val="00BF197D"/>
    <w:rsid w:val="00BF22EB"/>
    <w:rsid w:val="00BF2463"/>
    <w:rsid w:val="00BF2578"/>
    <w:rsid w:val="00BF27A2"/>
    <w:rsid w:val="00BF2ACB"/>
    <w:rsid w:val="00BF2F2E"/>
    <w:rsid w:val="00BF300C"/>
    <w:rsid w:val="00BF30A5"/>
    <w:rsid w:val="00BF3D83"/>
    <w:rsid w:val="00BF42B8"/>
    <w:rsid w:val="00BF4695"/>
    <w:rsid w:val="00BF4697"/>
    <w:rsid w:val="00BF50C7"/>
    <w:rsid w:val="00BF556C"/>
    <w:rsid w:val="00BF5613"/>
    <w:rsid w:val="00BF57D1"/>
    <w:rsid w:val="00BF5917"/>
    <w:rsid w:val="00BF5971"/>
    <w:rsid w:val="00BF5DAF"/>
    <w:rsid w:val="00BF6121"/>
    <w:rsid w:val="00BF6916"/>
    <w:rsid w:val="00BF695B"/>
    <w:rsid w:val="00BF6DD5"/>
    <w:rsid w:val="00BF6FB0"/>
    <w:rsid w:val="00BF7458"/>
    <w:rsid w:val="00BF7706"/>
    <w:rsid w:val="00C001F8"/>
    <w:rsid w:val="00C00C41"/>
    <w:rsid w:val="00C00E35"/>
    <w:rsid w:val="00C0114A"/>
    <w:rsid w:val="00C0120A"/>
    <w:rsid w:val="00C01513"/>
    <w:rsid w:val="00C01E26"/>
    <w:rsid w:val="00C02143"/>
    <w:rsid w:val="00C02173"/>
    <w:rsid w:val="00C02A0B"/>
    <w:rsid w:val="00C02AB5"/>
    <w:rsid w:val="00C02EA4"/>
    <w:rsid w:val="00C0349E"/>
    <w:rsid w:val="00C036EF"/>
    <w:rsid w:val="00C0383C"/>
    <w:rsid w:val="00C039B1"/>
    <w:rsid w:val="00C03B0B"/>
    <w:rsid w:val="00C03F43"/>
    <w:rsid w:val="00C042F6"/>
    <w:rsid w:val="00C04407"/>
    <w:rsid w:val="00C04615"/>
    <w:rsid w:val="00C046C8"/>
    <w:rsid w:val="00C050BF"/>
    <w:rsid w:val="00C0516E"/>
    <w:rsid w:val="00C0517E"/>
    <w:rsid w:val="00C055C4"/>
    <w:rsid w:val="00C05927"/>
    <w:rsid w:val="00C05DDF"/>
    <w:rsid w:val="00C0639B"/>
    <w:rsid w:val="00C0658B"/>
    <w:rsid w:val="00C06745"/>
    <w:rsid w:val="00C06C90"/>
    <w:rsid w:val="00C06E28"/>
    <w:rsid w:val="00C0710B"/>
    <w:rsid w:val="00C074BB"/>
    <w:rsid w:val="00C07859"/>
    <w:rsid w:val="00C07A26"/>
    <w:rsid w:val="00C07C06"/>
    <w:rsid w:val="00C07CBE"/>
    <w:rsid w:val="00C07D0D"/>
    <w:rsid w:val="00C07D9B"/>
    <w:rsid w:val="00C1021E"/>
    <w:rsid w:val="00C1030B"/>
    <w:rsid w:val="00C10324"/>
    <w:rsid w:val="00C10590"/>
    <w:rsid w:val="00C1070D"/>
    <w:rsid w:val="00C10737"/>
    <w:rsid w:val="00C108D7"/>
    <w:rsid w:val="00C10B3C"/>
    <w:rsid w:val="00C10D58"/>
    <w:rsid w:val="00C10F37"/>
    <w:rsid w:val="00C10FD5"/>
    <w:rsid w:val="00C11005"/>
    <w:rsid w:val="00C110FC"/>
    <w:rsid w:val="00C113BE"/>
    <w:rsid w:val="00C118C3"/>
    <w:rsid w:val="00C11948"/>
    <w:rsid w:val="00C11B53"/>
    <w:rsid w:val="00C1207A"/>
    <w:rsid w:val="00C12293"/>
    <w:rsid w:val="00C1237B"/>
    <w:rsid w:val="00C126E1"/>
    <w:rsid w:val="00C12A16"/>
    <w:rsid w:val="00C12AAD"/>
    <w:rsid w:val="00C12AC3"/>
    <w:rsid w:val="00C12BE8"/>
    <w:rsid w:val="00C12C9F"/>
    <w:rsid w:val="00C12DE8"/>
    <w:rsid w:val="00C12FF3"/>
    <w:rsid w:val="00C13794"/>
    <w:rsid w:val="00C139C5"/>
    <w:rsid w:val="00C13AD7"/>
    <w:rsid w:val="00C13B16"/>
    <w:rsid w:val="00C1406F"/>
    <w:rsid w:val="00C14253"/>
    <w:rsid w:val="00C143D2"/>
    <w:rsid w:val="00C1459C"/>
    <w:rsid w:val="00C14D2C"/>
    <w:rsid w:val="00C14F2B"/>
    <w:rsid w:val="00C15218"/>
    <w:rsid w:val="00C15573"/>
    <w:rsid w:val="00C15738"/>
    <w:rsid w:val="00C15E39"/>
    <w:rsid w:val="00C162A2"/>
    <w:rsid w:val="00C1640D"/>
    <w:rsid w:val="00C168DE"/>
    <w:rsid w:val="00C16D2E"/>
    <w:rsid w:val="00C17322"/>
    <w:rsid w:val="00C17361"/>
    <w:rsid w:val="00C17505"/>
    <w:rsid w:val="00C17765"/>
    <w:rsid w:val="00C177ED"/>
    <w:rsid w:val="00C17B5A"/>
    <w:rsid w:val="00C17F47"/>
    <w:rsid w:val="00C200DD"/>
    <w:rsid w:val="00C200FF"/>
    <w:rsid w:val="00C20255"/>
    <w:rsid w:val="00C20E66"/>
    <w:rsid w:val="00C2119C"/>
    <w:rsid w:val="00C21545"/>
    <w:rsid w:val="00C2173D"/>
    <w:rsid w:val="00C219E8"/>
    <w:rsid w:val="00C21B67"/>
    <w:rsid w:val="00C2208C"/>
    <w:rsid w:val="00C2216E"/>
    <w:rsid w:val="00C2255D"/>
    <w:rsid w:val="00C22619"/>
    <w:rsid w:val="00C22842"/>
    <w:rsid w:val="00C22989"/>
    <w:rsid w:val="00C22B82"/>
    <w:rsid w:val="00C22E77"/>
    <w:rsid w:val="00C22FC4"/>
    <w:rsid w:val="00C237B6"/>
    <w:rsid w:val="00C239C4"/>
    <w:rsid w:val="00C23F99"/>
    <w:rsid w:val="00C23FE4"/>
    <w:rsid w:val="00C241C5"/>
    <w:rsid w:val="00C24477"/>
    <w:rsid w:val="00C24942"/>
    <w:rsid w:val="00C24AC2"/>
    <w:rsid w:val="00C24B4B"/>
    <w:rsid w:val="00C25167"/>
    <w:rsid w:val="00C25BF9"/>
    <w:rsid w:val="00C25DB6"/>
    <w:rsid w:val="00C26697"/>
    <w:rsid w:val="00C26806"/>
    <w:rsid w:val="00C26E00"/>
    <w:rsid w:val="00C26E39"/>
    <w:rsid w:val="00C27222"/>
    <w:rsid w:val="00C274F6"/>
    <w:rsid w:val="00C275D8"/>
    <w:rsid w:val="00C2764D"/>
    <w:rsid w:val="00C278B0"/>
    <w:rsid w:val="00C279EE"/>
    <w:rsid w:val="00C27B7F"/>
    <w:rsid w:val="00C27B86"/>
    <w:rsid w:val="00C27C8F"/>
    <w:rsid w:val="00C27D0B"/>
    <w:rsid w:val="00C3022B"/>
    <w:rsid w:val="00C30372"/>
    <w:rsid w:val="00C30940"/>
    <w:rsid w:val="00C30B62"/>
    <w:rsid w:val="00C30C1A"/>
    <w:rsid w:val="00C30C31"/>
    <w:rsid w:val="00C30EDB"/>
    <w:rsid w:val="00C30F8F"/>
    <w:rsid w:val="00C31208"/>
    <w:rsid w:val="00C3182F"/>
    <w:rsid w:val="00C31D6D"/>
    <w:rsid w:val="00C31D6E"/>
    <w:rsid w:val="00C31E15"/>
    <w:rsid w:val="00C320B6"/>
    <w:rsid w:val="00C320DC"/>
    <w:rsid w:val="00C3244E"/>
    <w:rsid w:val="00C324C0"/>
    <w:rsid w:val="00C32782"/>
    <w:rsid w:val="00C32EEB"/>
    <w:rsid w:val="00C32F5C"/>
    <w:rsid w:val="00C32F85"/>
    <w:rsid w:val="00C33126"/>
    <w:rsid w:val="00C335B0"/>
    <w:rsid w:val="00C335C4"/>
    <w:rsid w:val="00C337DA"/>
    <w:rsid w:val="00C33805"/>
    <w:rsid w:val="00C33D5F"/>
    <w:rsid w:val="00C33F5F"/>
    <w:rsid w:val="00C33FA1"/>
    <w:rsid w:val="00C34185"/>
    <w:rsid w:val="00C341E5"/>
    <w:rsid w:val="00C34255"/>
    <w:rsid w:val="00C34BB8"/>
    <w:rsid w:val="00C34F0D"/>
    <w:rsid w:val="00C34F92"/>
    <w:rsid w:val="00C35740"/>
    <w:rsid w:val="00C35782"/>
    <w:rsid w:val="00C3582D"/>
    <w:rsid w:val="00C35A0F"/>
    <w:rsid w:val="00C35B1B"/>
    <w:rsid w:val="00C35B8E"/>
    <w:rsid w:val="00C35C5A"/>
    <w:rsid w:val="00C35D2D"/>
    <w:rsid w:val="00C35D52"/>
    <w:rsid w:val="00C36003"/>
    <w:rsid w:val="00C362BC"/>
    <w:rsid w:val="00C36519"/>
    <w:rsid w:val="00C366EC"/>
    <w:rsid w:val="00C36778"/>
    <w:rsid w:val="00C369CD"/>
    <w:rsid w:val="00C37084"/>
    <w:rsid w:val="00C37395"/>
    <w:rsid w:val="00C3745E"/>
    <w:rsid w:val="00C3774C"/>
    <w:rsid w:val="00C37B14"/>
    <w:rsid w:val="00C37BFC"/>
    <w:rsid w:val="00C37F8A"/>
    <w:rsid w:val="00C402CB"/>
    <w:rsid w:val="00C409D7"/>
    <w:rsid w:val="00C40A1C"/>
    <w:rsid w:val="00C40B2D"/>
    <w:rsid w:val="00C40BD7"/>
    <w:rsid w:val="00C40F6D"/>
    <w:rsid w:val="00C4126B"/>
    <w:rsid w:val="00C415DF"/>
    <w:rsid w:val="00C41AA3"/>
    <w:rsid w:val="00C41ECB"/>
    <w:rsid w:val="00C42168"/>
    <w:rsid w:val="00C4235E"/>
    <w:rsid w:val="00C42583"/>
    <w:rsid w:val="00C4292D"/>
    <w:rsid w:val="00C42B48"/>
    <w:rsid w:val="00C42CDF"/>
    <w:rsid w:val="00C43004"/>
    <w:rsid w:val="00C43461"/>
    <w:rsid w:val="00C434E4"/>
    <w:rsid w:val="00C4380E"/>
    <w:rsid w:val="00C43960"/>
    <w:rsid w:val="00C439AC"/>
    <w:rsid w:val="00C44009"/>
    <w:rsid w:val="00C440B8"/>
    <w:rsid w:val="00C44215"/>
    <w:rsid w:val="00C447AB"/>
    <w:rsid w:val="00C45181"/>
    <w:rsid w:val="00C454FE"/>
    <w:rsid w:val="00C45945"/>
    <w:rsid w:val="00C45E81"/>
    <w:rsid w:val="00C462F3"/>
    <w:rsid w:val="00C46541"/>
    <w:rsid w:val="00C46CAB"/>
    <w:rsid w:val="00C46E46"/>
    <w:rsid w:val="00C46ECA"/>
    <w:rsid w:val="00C47242"/>
    <w:rsid w:val="00C4761B"/>
    <w:rsid w:val="00C47BF1"/>
    <w:rsid w:val="00C47EAA"/>
    <w:rsid w:val="00C47EEE"/>
    <w:rsid w:val="00C47F1A"/>
    <w:rsid w:val="00C50261"/>
    <w:rsid w:val="00C5035A"/>
    <w:rsid w:val="00C5035C"/>
    <w:rsid w:val="00C503E8"/>
    <w:rsid w:val="00C504C2"/>
    <w:rsid w:val="00C50523"/>
    <w:rsid w:val="00C50629"/>
    <w:rsid w:val="00C50CDB"/>
    <w:rsid w:val="00C50F9E"/>
    <w:rsid w:val="00C510E2"/>
    <w:rsid w:val="00C51105"/>
    <w:rsid w:val="00C51AEA"/>
    <w:rsid w:val="00C51ED0"/>
    <w:rsid w:val="00C52021"/>
    <w:rsid w:val="00C5219B"/>
    <w:rsid w:val="00C525DC"/>
    <w:rsid w:val="00C52602"/>
    <w:rsid w:val="00C52FE2"/>
    <w:rsid w:val="00C5300A"/>
    <w:rsid w:val="00C531E1"/>
    <w:rsid w:val="00C5349C"/>
    <w:rsid w:val="00C534A7"/>
    <w:rsid w:val="00C538E8"/>
    <w:rsid w:val="00C5391E"/>
    <w:rsid w:val="00C53C0B"/>
    <w:rsid w:val="00C54071"/>
    <w:rsid w:val="00C540B0"/>
    <w:rsid w:val="00C54228"/>
    <w:rsid w:val="00C54380"/>
    <w:rsid w:val="00C54A4B"/>
    <w:rsid w:val="00C54B0D"/>
    <w:rsid w:val="00C55158"/>
    <w:rsid w:val="00C55215"/>
    <w:rsid w:val="00C55463"/>
    <w:rsid w:val="00C55BE4"/>
    <w:rsid w:val="00C55FB2"/>
    <w:rsid w:val="00C56589"/>
    <w:rsid w:val="00C5668B"/>
    <w:rsid w:val="00C56885"/>
    <w:rsid w:val="00C568D8"/>
    <w:rsid w:val="00C569B9"/>
    <w:rsid w:val="00C56CB9"/>
    <w:rsid w:val="00C56F60"/>
    <w:rsid w:val="00C56F84"/>
    <w:rsid w:val="00C570C4"/>
    <w:rsid w:val="00C57388"/>
    <w:rsid w:val="00C5778B"/>
    <w:rsid w:val="00C57B49"/>
    <w:rsid w:val="00C601EE"/>
    <w:rsid w:val="00C60663"/>
    <w:rsid w:val="00C606E1"/>
    <w:rsid w:val="00C60715"/>
    <w:rsid w:val="00C61040"/>
    <w:rsid w:val="00C6129C"/>
    <w:rsid w:val="00C61320"/>
    <w:rsid w:val="00C61B94"/>
    <w:rsid w:val="00C61DB0"/>
    <w:rsid w:val="00C61EF7"/>
    <w:rsid w:val="00C61F1F"/>
    <w:rsid w:val="00C61F4B"/>
    <w:rsid w:val="00C61F66"/>
    <w:rsid w:val="00C62102"/>
    <w:rsid w:val="00C62301"/>
    <w:rsid w:val="00C62644"/>
    <w:rsid w:val="00C6271A"/>
    <w:rsid w:val="00C62946"/>
    <w:rsid w:val="00C629E6"/>
    <w:rsid w:val="00C633C0"/>
    <w:rsid w:val="00C63451"/>
    <w:rsid w:val="00C6363C"/>
    <w:rsid w:val="00C63828"/>
    <w:rsid w:val="00C63C41"/>
    <w:rsid w:val="00C63EDC"/>
    <w:rsid w:val="00C63EF8"/>
    <w:rsid w:val="00C640A0"/>
    <w:rsid w:val="00C642FC"/>
    <w:rsid w:val="00C6436E"/>
    <w:rsid w:val="00C64881"/>
    <w:rsid w:val="00C6488D"/>
    <w:rsid w:val="00C6490E"/>
    <w:rsid w:val="00C64B2C"/>
    <w:rsid w:val="00C64B4F"/>
    <w:rsid w:val="00C64CCC"/>
    <w:rsid w:val="00C64DBD"/>
    <w:rsid w:val="00C64DFB"/>
    <w:rsid w:val="00C64EC7"/>
    <w:rsid w:val="00C6556A"/>
    <w:rsid w:val="00C658BF"/>
    <w:rsid w:val="00C659C1"/>
    <w:rsid w:val="00C65D2C"/>
    <w:rsid w:val="00C66A3F"/>
    <w:rsid w:val="00C66B0F"/>
    <w:rsid w:val="00C66D90"/>
    <w:rsid w:val="00C671D9"/>
    <w:rsid w:val="00C6774E"/>
    <w:rsid w:val="00C677F4"/>
    <w:rsid w:val="00C67ABD"/>
    <w:rsid w:val="00C67B42"/>
    <w:rsid w:val="00C67C06"/>
    <w:rsid w:val="00C67CD1"/>
    <w:rsid w:val="00C67DF5"/>
    <w:rsid w:val="00C67E07"/>
    <w:rsid w:val="00C67FB7"/>
    <w:rsid w:val="00C7013E"/>
    <w:rsid w:val="00C701B3"/>
    <w:rsid w:val="00C702CD"/>
    <w:rsid w:val="00C70430"/>
    <w:rsid w:val="00C70752"/>
    <w:rsid w:val="00C70815"/>
    <w:rsid w:val="00C70C6D"/>
    <w:rsid w:val="00C70F6C"/>
    <w:rsid w:val="00C710AB"/>
    <w:rsid w:val="00C7125B"/>
    <w:rsid w:val="00C71DE3"/>
    <w:rsid w:val="00C72293"/>
    <w:rsid w:val="00C725D7"/>
    <w:rsid w:val="00C726B7"/>
    <w:rsid w:val="00C72D00"/>
    <w:rsid w:val="00C72D0F"/>
    <w:rsid w:val="00C72D54"/>
    <w:rsid w:val="00C7306A"/>
    <w:rsid w:val="00C73727"/>
    <w:rsid w:val="00C73B0D"/>
    <w:rsid w:val="00C73C24"/>
    <w:rsid w:val="00C73DD2"/>
    <w:rsid w:val="00C744B5"/>
    <w:rsid w:val="00C74ACC"/>
    <w:rsid w:val="00C74B01"/>
    <w:rsid w:val="00C74DC0"/>
    <w:rsid w:val="00C750E0"/>
    <w:rsid w:val="00C75549"/>
    <w:rsid w:val="00C759F9"/>
    <w:rsid w:val="00C75A8E"/>
    <w:rsid w:val="00C75BB8"/>
    <w:rsid w:val="00C75E86"/>
    <w:rsid w:val="00C761E2"/>
    <w:rsid w:val="00C76993"/>
    <w:rsid w:val="00C769F0"/>
    <w:rsid w:val="00C76DB2"/>
    <w:rsid w:val="00C7727E"/>
    <w:rsid w:val="00C77322"/>
    <w:rsid w:val="00C774EE"/>
    <w:rsid w:val="00C778BA"/>
    <w:rsid w:val="00C77FAB"/>
    <w:rsid w:val="00C8022B"/>
    <w:rsid w:val="00C8027C"/>
    <w:rsid w:val="00C802BC"/>
    <w:rsid w:val="00C80524"/>
    <w:rsid w:val="00C805DE"/>
    <w:rsid w:val="00C808CF"/>
    <w:rsid w:val="00C80B51"/>
    <w:rsid w:val="00C80DAB"/>
    <w:rsid w:val="00C80F68"/>
    <w:rsid w:val="00C816CC"/>
    <w:rsid w:val="00C817CF"/>
    <w:rsid w:val="00C81B7D"/>
    <w:rsid w:val="00C81DC8"/>
    <w:rsid w:val="00C81FF9"/>
    <w:rsid w:val="00C82125"/>
    <w:rsid w:val="00C8280F"/>
    <w:rsid w:val="00C82850"/>
    <w:rsid w:val="00C82D7F"/>
    <w:rsid w:val="00C83187"/>
    <w:rsid w:val="00C83BE5"/>
    <w:rsid w:val="00C83C51"/>
    <w:rsid w:val="00C83D04"/>
    <w:rsid w:val="00C83D4A"/>
    <w:rsid w:val="00C83F3B"/>
    <w:rsid w:val="00C841FB"/>
    <w:rsid w:val="00C847B8"/>
    <w:rsid w:val="00C849FB"/>
    <w:rsid w:val="00C84AC7"/>
    <w:rsid w:val="00C84E77"/>
    <w:rsid w:val="00C84FBC"/>
    <w:rsid w:val="00C853B3"/>
    <w:rsid w:val="00C8577C"/>
    <w:rsid w:val="00C85A56"/>
    <w:rsid w:val="00C85AE8"/>
    <w:rsid w:val="00C8635C"/>
    <w:rsid w:val="00C867D8"/>
    <w:rsid w:val="00C86BB8"/>
    <w:rsid w:val="00C86D34"/>
    <w:rsid w:val="00C86DBA"/>
    <w:rsid w:val="00C87113"/>
    <w:rsid w:val="00C871DF"/>
    <w:rsid w:val="00C875AA"/>
    <w:rsid w:val="00C8777E"/>
    <w:rsid w:val="00C878BE"/>
    <w:rsid w:val="00C878EC"/>
    <w:rsid w:val="00C90599"/>
    <w:rsid w:val="00C905E2"/>
    <w:rsid w:val="00C90828"/>
    <w:rsid w:val="00C90869"/>
    <w:rsid w:val="00C90CD3"/>
    <w:rsid w:val="00C91059"/>
    <w:rsid w:val="00C91D0C"/>
    <w:rsid w:val="00C92114"/>
    <w:rsid w:val="00C92176"/>
    <w:rsid w:val="00C92199"/>
    <w:rsid w:val="00C9239E"/>
    <w:rsid w:val="00C92C2B"/>
    <w:rsid w:val="00C92E36"/>
    <w:rsid w:val="00C92F2E"/>
    <w:rsid w:val="00C92FDD"/>
    <w:rsid w:val="00C9310D"/>
    <w:rsid w:val="00C93262"/>
    <w:rsid w:val="00C935B3"/>
    <w:rsid w:val="00C93C1A"/>
    <w:rsid w:val="00C94020"/>
    <w:rsid w:val="00C9403D"/>
    <w:rsid w:val="00C94636"/>
    <w:rsid w:val="00C94B17"/>
    <w:rsid w:val="00C94F43"/>
    <w:rsid w:val="00C94FD6"/>
    <w:rsid w:val="00C951FF"/>
    <w:rsid w:val="00C9522B"/>
    <w:rsid w:val="00C9528F"/>
    <w:rsid w:val="00C95730"/>
    <w:rsid w:val="00C957CB"/>
    <w:rsid w:val="00C95D1A"/>
    <w:rsid w:val="00C96028"/>
    <w:rsid w:val="00C961F4"/>
    <w:rsid w:val="00C9646B"/>
    <w:rsid w:val="00C96601"/>
    <w:rsid w:val="00C968BB"/>
    <w:rsid w:val="00C96CAA"/>
    <w:rsid w:val="00C96E05"/>
    <w:rsid w:val="00C96E0D"/>
    <w:rsid w:val="00C97192"/>
    <w:rsid w:val="00C97546"/>
    <w:rsid w:val="00C97667"/>
    <w:rsid w:val="00C9797F"/>
    <w:rsid w:val="00C97B56"/>
    <w:rsid w:val="00CA01BD"/>
    <w:rsid w:val="00CA044C"/>
    <w:rsid w:val="00CA0520"/>
    <w:rsid w:val="00CA058B"/>
    <w:rsid w:val="00CA0735"/>
    <w:rsid w:val="00CA0F03"/>
    <w:rsid w:val="00CA0FF8"/>
    <w:rsid w:val="00CA12A9"/>
    <w:rsid w:val="00CA1350"/>
    <w:rsid w:val="00CA162D"/>
    <w:rsid w:val="00CA1BB5"/>
    <w:rsid w:val="00CA21EC"/>
    <w:rsid w:val="00CA2254"/>
    <w:rsid w:val="00CA2352"/>
    <w:rsid w:val="00CA267A"/>
    <w:rsid w:val="00CA27ED"/>
    <w:rsid w:val="00CA2CB2"/>
    <w:rsid w:val="00CA2FA2"/>
    <w:rsid w:val="00CA31DD"/>
    <w:rsid w:val="00CA32F9"/>
    <w:rsid w:val="00CA37C7"/>
    <w:rsid w:val="00CA38A5"/>
    <w:rsid w:val="00CA3AAE"/>
    <w:rsid w:val="00CA3D58"/>
    <w:rsid w:val="00CA40F5"/>
    <w:rsid w:val="00CA4249"/>
    <w:rsid w:val="00CA4339"/>
    <w:rsid w:val="00CA43AC"/>
    <w:rsid w:val="00CA467F"/>
    <w:rsid w:val="00CA47D6"/>
    <w:rsid w:val="00CA4B00"/>
    <w:rsid w:val="00CA4F4D"/>
    <w:rsid w:val="00CA50BF"/>
    <w:rsid w:val="00CA515C"/>
    <w:rsid w:val="00CA51A9"/>
    <w:rsid w:val="00CA536A"/>
    <w:rsid w:val="00CA582E"/>
    <w:rsid w:val="00CA58DB"/>
    <w:rsid w:val="00CA5A5A"/>
    <w:rsid w:val="00CA5B80"/>
    <w:rsid w:val="00CA5F7C"/>
    <w:rsid w:val="00CA62C8"/>
    <w:rsid w:val="00CA63C6"/>
    <w:rsid w:val="00CA66E9"/>
    <w:rsid w:val="00CA6824"/>
    <w:rsid w:val="00CA6973"/>
    <w:rsid w:val="00CA6CAA"/>
    <w:rsid w:val="00CA6EB2"/>
    <w:rsid w:val="00CA7187"/>
    <w:rsid w:val="00CA7EC9"/>
    <w:rsid w:val="00CB0166"/>
    <w:rsid w:val="00CB0464"/>
    <w:rsid w:val="00CB0466"/>
    <w:rsid w:val="00CB06AA"/>
    <w:rsid w:val="00CB07A7"/>
    <w:rsid w:val="00CB0808"/>
    <w:rsid w:val="00CB0966"/>
    <w:rsid w:val="00CB0BFA"/>
    <w:rsid w:val="00CB0EB1"/>
    <w:rsid w:val="00CB0F1D"/>
    <w:rsid w:val="00CB0F23"/>
    <w:rsid w:val="00CB0FE5"/>
    <w:rsid w:val="00CB213C"/>
    <w:rsid w:val="00CB236E"/>
    <w:rsid w:val="00CB23BC"/>
    <w:rsid w:val="00CB273B"/>
    <w:rsid w:val="00CB2780"/>
    <w:rsid w:val="00CB35AB"/>
    <w:rsid w:val="00CB37BC"/>
    <w:rsid w:val="00CB3946"/>
    <w:rsid w:val="00CB3A89"/>
    <w:rsid w:val="00CB40C6"/>
    <w:rsid w:val="00CB46B0"/>
    <w:rsid w:val="00CB46FD"/>
    <w:rsid w:val="00CB47CD"/>
    <w:rsid w:val="00CB4D48"/>
    <w:rsid w:val="00CB4DAF"/>
    <w:rsid w:val="00CB4FB9"/>
    <w:rsid w:val="00CB50B3"/>
    <w:rsid w:val="00CB5116"/>
    <w:rsid w:val="00CB515E"/>
    <w:rsid w:val="00CB55E7"/>
    <w:rsid w:val="00CB5C49"/>
    <w:rsid w:val="00CB622A"/>
    <w:rsid w:val="00CB6660"/>
    <w:rsid w:val="00CB6F3E"/>
    <w:rsid w:val="00CB7228"/>
    <w:rsid w:val="00CB72EA"/>
    <w:rsid w:val="00CB73C6"/>
    <w:rsid w:val="00CB7467"/>
    <w:rsid w:val="00CB7A10"/>
    <w:rsid w:val="00CC01C8"/>
    <w:rsid w:val="00CC0658"/>
    <w:rsid w:val="00CC067C"/>
    <w:rsid w:val="00CC0783"/>
    <w:rsid w:val="00CC0AD2"/>
    <w:rsid w:val="00CC138A"/>
    <w:rsid w:val="00CC1398"/>
    <w:rsid w:val="00CC161B"/>
    <w:rsid w:val="00CC1677"/>
    <w:rsid w:val="00CC16B9"/>
    <w:rsid w:val="00CC1C06"/>
    <w:rsid w:val="00CC1CF7"/>
    <w:rsid w:val="00CC1FD9"/>
    <w:rsid w:val="00CC2059"/>
    <w:rsid w:val="00CC21D4"/>
    <w:rsid w:val="00CC2C39"/>
    <w:rsid w:val="00CC2E1F"/>
    <w:rsid w:val="00CC31EF"/>
    <w:rsid w:val="00CC32BB"/>
    <w:rsid w:val="00CC3412"/>
    <w:rsid w:val="00CC3B68"/>
    <w:rsid w:val="00CC3DD1"/>
    <w:rsid w:val="00CC40F0"/>
    <w:rsid w:val="00CC456B"/>
    <w:rsid w:val="00CC482B"/>
    <w:rsid w:val="00CC49AA"/>
    <w:rsid w:val="00CC4C2A"/>
    <w:rsid w:val="00CC4D2D"/>
    <w:rsid w:val="00CC4F2E"/>
    <w:rsid w:val="00CC54F0"/>
    <w:rsid w:val="00CC57A0"/>
    <w:rsid w:val="00CC5938"/>
    <w:rsid w:val="00CC6074"/>
    <w:rsid w:val="00CC6D93"/>
    <w:rsid w:val="00CC702D"/>
    <w:rsid w:val="00CC7125"/>
    <w:rsid w:val="00CC790E"/>
    <w:rsid w:val="00CC7A41"/>
    <w:rsid w:val="00CD0050"/>
    <w:rsid w:val="00CD066F"/>
    <w:rsid w:val="00CD0698"/>
    <w:rsid w:val="00CD07FB"/>
    <w:rsid w:val="00CD08AD"/>
    <w:rsid w:val="00CD0E31"/>
    <w:rsid w:val="00CD13F0"/>
    <w:rsid w:val="00CD1A96"/>
    <w:rsid w:val="00CD1CB9"/>
    <w:rsid w:val="00CD202F"/>
    <w:rsid w:val="00CD249F"/>
    <w:rsid w:val="00CD2685"/>
    <w:rsid w:val="00CD2688"/>
    <w:rsid w:val="00CD27D7"/>
    <w:rsid w:val="00CD2D2E"/>
    <w:rsid w:val="00CD3018"/>
    <w:rsid w:val="00CD325D"/>
    <w:rsid w:val="00CD34B9"/>
    <w:rsid w:val="00CD3944"/>
    <w:rsid w:val="00CD3A8B"/>
    <w:rsid w:val="00CD4281"/>
    <w:rsid w:val="00CD42AB"/>
    <w:rsid w:val="00CD495E"/>
    <w:rsid w:val="00CD4B43"/>
    <w:rsid w:val="00CD4F85"/>
    <w:rsid w:val="00CD4FBE"/>
    <w:rsid w:val="00CD5099"/>
    <w:rsid w:val="00CD5201"/>
    <w:rsid w:val="00CD5460"/>
    <w:rsid w:val="00CD5941"/>
    <w:rsid w:val="00CD5E0E"/>
    <w:rsid w:val="00CD6023"/>
    <w:rsid w:val="00CD60AB"/>
    <w:rsid w:val="00CD6455"/>
    <w:rsid w:val="00CD656F"/>
    <w:rsid w:val="00CD66AC"/>
    <w:rsid w:val="00CD66C3"/>
    <w:rsid w:val="00CD6A9E"/>
    <w:rsid w:val="00CD6E7A"/>
    <w:rsid w:val="00CD71A7"/>
    <w:rsid w:val="00CD71D4"/>
    <w:rsid w:val="00CD79E8"/>
    <w:rsid w:val="00CD7F44"/>
    <w:rsid w:val="00CE00B5"/>
    <w:rsid w:val="00CE03A7"/>
    <w:rsid w:val="00CE07F0"/>
    <w:rsid w:val="00CE0AE1"/>
    <w:rsid w:val="00CE11E2"/>
    <w:rsid w:val="00CE153B"/>
    <w:rsid w:val="00CE195F"/>
    <w:rsid w:val="00CE19B5"/>
    <w:rsid w:val="00CE1AB4"/>
    <w:rsid w:val="00CE1B11"/>
    <w:rsid w:val="00CE1DA8"/>
    <w:rsid w:val="00CE2114"/>
    <w:rsid w:val="00CE2323"/>
    <w:rsid w:val="00CE237B"/>
    <w:rsid w:val="00CE23C6"/>
    <w:rsid w:val="00CE2565"/>
    <w:rsid w:val="00CE2653"/>
    <w:rsid w:val="00CE2665"/>
    <w:rsid w:val="00CE26B3"/>
    <w:rsid w:val="00CE2A7B"/>
    <w:rsid w:val="00CE2B0E"/>
    <w:rsid w:val="00CE2B12"/>
    <w:rsid w:val="00CE2DA2"/>
    <w:rsid w:val="00CE2DF1"/>
    <w:rsid w:val="00CE2F01"/>
    <w:rsid w:val="00CE2FFE"/>
    <w:rsid w:val="00CE3112"/>
    <w:rsid w:val="00CE35DB"/>
    <w:rsid w:val="00CE3673"/>
    <w:rsid w:val="00CE37FA"/>
    <w:rsid w:val="00CE47A9"/>
    <w:rsid w:val="00CE4F39"/>
    <w:rsid w:val="00CE5047"/>
    <w:rsid w:val="00CE620E"/>
    <w:rsid w:val="00CE682F"/>
    <w:rsid w:val="00CE694C"/>
    <w:rsid w:val="00CE69AB"/>
    <w:rsid w:val="00CE6B6F"/>
    <w:rsid w:val="00CE7064"/>
    <w:rsid w:val="00CE7823"/>
    <w:rsid w:val="00CE7942"/>
    <w:rsid w:val="00CE7BFD"/>
    <w:rsid w:val="00CE7EC2"/>
    <w:rsid w:val="00CE7F65"/>
    <w:rsid w:val="00CF0184"/>
    <w:rsid w:val="00CF05DC"/>
    <w:rsid w:val="00CF0966"/>
    <w:rsid w:val="00CF096B"/>
    <w:rsid w:val="00CF0F65"/>
    <w:rsid w:val="00CF1318"/>
    <w:rsid w:val="00CF1B2F"/>
    <w:rsid w:val="00CF1B84"/>
    <w:rsid w:val="00CF1E1F"/>
    <w:rsid w:val="00CF1FA1"/>
    <w:rsid w:val="00CF2066"/>
    <w:rsid w:val="00CF21C9"/>
    <w:rsid w:val="00CF2306"/>
    <w:rsid w:val="00CF233A"/>
    <w:rsid w:val="00CF255B"/>
    <w:rsid w:val="00CF285D"/>
    <w:rsid w:val="00CF2A50"/>
    <w:rsid w:val="00CF301E"/>
    <w:rsid w:val="00CF3197"/>
    <w:rsid w:val="00CF31D0"/>
    <w:rsid w:val="00CF36EF"/>
    <w:rsid w:val="00CF3C71"/>
    <w:rsid w:val="00CF3D65"/>
    <w:rsid w:val="00CF41B9"/>
    <w:rsid w:val="00CF4638"/>
    <w:rsid w:val="00CF46E2"/>
    <w:rsid w:val="00CF483D"/>
    <w:rsid w:val="00CF4AA4"/>
    <w:rsid w:val="00CF50C8"/>
    <w:rsid w:val="00CF54F3"/>
    <w:rsid w:val="00CF559D"/>
    <w:rsid w:val="00CF5A63"/>
    <w:rsid w:val="00CF5CEF"/>
    <w:rsid w:val="00CF67D5"/>
    <w:rsid w:val="00CF6849"/>
    <w:rsid w:val="00CF703B"/>
    <w:rsid w:val="00CF75B4"/>
    <w:rsid w:val="00CF75EE"/>
    <w:rsid w:val="00CF784F"/>
    <w:rsid w:val="00CF7A31"/>
    <w:rsid w:val="00CF7B21"/>
    <w:rsid w:val="00CF7C44"/>
    <w:rsid w:val="00CF7CE7"/>
    <w:rsid w:val="00CF7ED6"/>
    <w:rsid w:val="00CF7FAA"/>
    <w:rsid w:val="00D001C8"/>
    <w:rsid w:val="00D0025F"/>
    <w:rsid w:val="00D0056A"/>
    <w:rsid w:val="00D0085D"/>
    <w:rsid w:val="00D00A3A"/>
    <w:rsid w:val="00D00C2F"/>
    <w:rsid w:val="00D00E0A"/>
    <w:rsid w:val="00D0117F"/>
    <w:rsid w:val="00D012CA"/>
    <w:rsid w:val="00D0133E"/>
    <w:rsid w:val="00D013A7"/>
    <w:rsid w:val="00D017B1"/>
    <w:rsid w:val="00D017D9"/>
    <w:rsid w:val="00D017E4"/>
    <w:rsid w:val="00D017E8"/>
    <w:rsid w:val="00D01AA0"/>
    <w:rsid w:val="00D01BF2"/>
    <w:rsid w:val="00D01FB7"/>
    <w:rsid w:val="00D02005"/>
    <w:rsid w:val="00D02051"/>
    <w:rsid w:val="00D025DE"/>
    <w:rsid w:val="00D026C7"/>
    <w:rsid w:val="00D027DD"/>
    <w:rsid w:val="00D02C12"/>
    <w:rsid w:val="00D02EE6"/>
    <w:rsid w:val="00D031BC"/>
    <w:rsid w:val="00D033A6"/>
    <w:rsid w:val="00D035D9"/>
    <w:rsid w:val="00D03713"/>
    <w:rsid w:val="00D03E15"/>
    <w:rsid w:val="00D042ED"/>
    <w:rsid w:val="00D0449D"/>
    <w:rsid w:val="00D044EE"/>
    <w:rsid w:val="00D0453D"/>
    <w:rsid w:val="00D048DB"/>
    <w:rsid w:val="00D048E3"/>
    <w:rsid w:val="00D049F0"/>
    <w:rsid w:val="00D04B9B"/>
    <w:rsid w:val="00D04C03"/>
    <w:rsid w:val="00D04E70"/>
    <w:rsid w:val="00D04F18"/>
    <w:rsid w:val="00D04F3D"/>
    <w:rsid w:val="00D04F82"/>
    <w:rsid w:val="00D05040"/>
    <w:rsid w:val="00D05426"/>
    <w:rsid w:val="00D05597"/>
    <w:rsid w:val="00D05691"/>
    <w:rsid w:val="00D0584E"/>
    <w:rsid w:val="00D05E47"/>
    <w:rsid w:val="00D0619E"/>
    <w:rsid w:val="00D062C3"/>
    <w:rsid w:val="00D0686E"/>
    <w:rsid w:val="00D06A61"/>
    <w:rsid w:val="00D06ECD"/>
    <w:rsid w:val="00D0709E"/>
    <w:rsid w:val="00D07723"/>
    <w:rsid w:val="00D07C3D"/>
    <w:rsid w:val="00D07F93"/>
    <w:rsid w:val="00D10083"/>
    <w:rsid w:val="00D100CE"/>
    <w:rsid w:val="00D101F2"/>
    <w:rsid w:val="00D10217"/>
    <w:rsid w:val="00D107D1"/>
    <w:rsid w:val="00D1088B"/>
    <w:rsid w:val="00D10CD5"/>
    <w:rsid w:val="00D11029"/>
    <w:rsid w:val="00D11406"/>
    <w:rsid w:val="00D12098"/>
    <w:rsid w:val="00D12217"/>
    <w:rsid w:val="00D12275"/>
    <w:rsid w:val="00D12279"/>
    <w:rsid w:val="00D122B7"/>
    <w:rsid w:val="00D12435"/>
    <w:rsid w:val="00D1267C"/>
    <w:rsid w:val="00D12918"/>
    <w:rsid w:val="00D12EB3"/>
    <w:rsid w:val="00D134BA"/>
    <w:rsid w:val="00D13509"/>
    <w:rsid w:val="00D1427F"/>
    <w:rsid w:val="00D1447E"/>
    <w:rsid w:val="00D144AB"/>
    <w:rsid w:val="00D146AA"/>
    <w:rsid w:val="00D146C0"/>
    <w:rsid w:val="00D146E4"/>
    <w:rsid w:val="00D14791"/>
    <w:rsid w:val="00D14925"/>
    <w:rsid w:val="00D14B8C"/>
    <w:rsid w:val="00D14D2D"/>
    <w:rsid w:val="00D14E99"/>
    <w:rsid w:val="00D14EB8"/>
    <w:rsid w:val="00D1511C"/>
    <w:rsid w:val="00D15152"/>
    <w:rsid w:val="00D15893"/>
    <w:rsid w:val="00D15A71"/>
    <w:rsid w:val="00D15CF8"/>
    <w:rsid w:val="00D15DEF"/>
    <w:rsid w:val="00D1630B"/>
    <w:rsid w:val="00D168E0"/>
    <w:rsid w:val="00D1691A"/>
    <w:rsid w:val="00D169F0"/>
    <w:rsid w:val="00D16C82"/>
    <w:rsid w:val="00D16E04"/>
    <w:rsid w:val="00D174C9"/>
    <w:rsid w:val="00D17628"/>
    <w:rsid w:val="00D17794"/>
    <w:rsid w:val="00D17860"/>
    <w:rsid w:val="00D17AFC"/>
    <w:rsid w:val="00D17C0D"/>
    <w:rsid w:val="00D20100"/>
    <w:rsid w:val="00D20748"/>
    <w:rsid w:val="00D207AE"/>
    <w:rsid w:val="00D20BC0"/>
    <w:rsid w:val="00D20ED2"/>
    <w:rsid w:val="00D2116D"/>
    <w:rsid w:val="00D21226"/>
    <w:rsid w:val="00D213F9"/>
    <w:rsid w:val="00D219E4"/>
    <w:rsid w:val="00D21EF5"/>
    <w:rsid w:val="00D222EA"/>
    <w:rsid w:val="00D22369"/>
    <w:rsid w:val="00D224A8"/>
    <w:rsid w:val="00D2259A"/>
    <w:rsid w:val="00D22798"/>
    <w:rsid w:val="00D22B7C"/>
    <w:rsid w:val="00D22C36"/>
    <w:rsid w:val="00D230A1"/>
    <w:rsid w:val="00D23529"/>
    <w:rsid w:val="00D23840"/>
    <w:rsid w:val="00D23A0A"/>
    <w:rsid w:val="00D23A34"/>
    <w:rsid w:val="00D23CA2"/>
    <w:rsid w:val="00D23D09"/>
    <w:rsid w:val="00D23E0A"/>
    <w:rsid w:val="00D24244"/>
    <w:rsid w:val="00D242F3"/>
    <w:rsid w:val="00D243D3"/>
    <w:rsid w:val="00D24908"/>
    <w:rsid w:val="00D24E80"/>
    <w:rsid w:val="00D25022"/>
    <w:rsid w:val="00D25209"/>
    <w:rsid w:val="00D2538D"/>
    <w:rsid w:val="00D2590F"/>
    <w:rsid w:val="00D25DE5"/>
    <w:rsid w:val="00D26400"/>
    <w:rsid w:val="00D265AD"/>
    <w:rsid w:val="00D26A29"/>
    <w:rsid w:val="00D26C71"/>
    <w:rsid w:val="00D26F62"/>
    <w:rsid w:val="00D27268"/>
    <w:rsid w:val="00D2757C"/>
    <w:rsid w:val="00D278D7"/>
    <w:rsid w:val="00D2799F"/>
    <w:rsid w:val="00D27D9F"/>
    <w:rsid w:val="00D303FF"/>
    <w:rsid w:val="00D305FF"/>
    <w:rsid w:val="00D3080E"/>
    <w:rsid w:val="00D3084D"/>
    <w:rsid w:val="00D30876"/>
    <w:rsid w:val="00D308AF"/>
    <w:rsid w:val="00D30C95"/>
    <w:rsid w:val="00D30E1E"/>
    <w:rsid w:val="00D3153B"/>
    <w:rsid w:val="00D315A9"/>
    <w:rsid w:val="00D31887"/>
    <w:rsid w:val="00D31A3C"/>
    <w:rsid w:val="00D31A7C"/>
    <w:rsid w:val="00D31DB8"/>
    <w:rsid w:val="00D31E77"/>
    <w:rsid w:val="00D32084"/>
    <w:rsid w:val="00D32118"/>
    <w:rsid w:val="00D32B11"/>
    <w:rsid w:val="00D32D64"/>
    <w:rsid w:val="00D32E01"/>
    <w:rsid w:val="00D32F6E"/>
    <w:rsid w:val="00D33099"/>
    <w:rsid w:val="00D3321F"/>
    <w:rsid w:val="00D3388C"/>
    <w:rsid w:val="00D34300"/>
    <w:rsid w:val="00D343E5"/>
    <w:rsid w:val="00D345E0"/>
    <w:rsid w:val="00D34995"/>
    <w:rsid w:val="00D349C5"/>
    <w:rsid w:val="00D34A26"/>
    <w:rsid w:val="00D34BB0"/>
    <w:rsid w:val="00D34C30"/>
    <w:rsid w:val="00D34E56"/>
    <w:rsid w:val="00D35108"/>
    <w:rsid w:val="00D35430"/>
    <w:rsid w:val="00D354C7"/>
    <w:rsid w:val="00D35776"/>
    <w:rsid w:val="00D357C6"/>
    <w:rsid w:val="00D35AA9"/>
    <w:rsid w:val="00D35BE4"/>
    <w:rsid w:val="00D35F12"/>
    <w:rsid w:val="00D36187"/>
    <w:rsid w:val="00D36533"/>
    <w:rsid w:val="00D36536"/>
    <w:rsid w:val="00D36C42"/>
    <w:rsid w:val="00D3717C"/>
    <w:rsid w:val="00D373FC"/>
    <w:rsid w:val="00D3741E"/>
    <w:rsid w:val="00D3745B"/>
    <w:rsid w:val="00D37E5F"/>
    <w:rsid w:val="00D37E83"/>
    <w:rsid w:val="00D403A0"/>
    <w:rsid w:val="00D4046E"/>
    <w:rsid w:val="00D40601"/>
    <w:rsid w:val="00D4070B"/>
    <w:rsid w:val="00D4070E"/>
    <w:rsid w:val="00D40B71"/>
    <w:rsid w:val="00D4110B"/>
    <w:rsid w:val="00D411CE"/>
    <w:rsid w:val="00D413C8"/>
    <w:rsid w:val="00D413F8"/>
    <w:rsid w:val="00D4177D"/>
    <w:rsid w:val="00D418C4"/>
    <w:rsid w:val="00D41C1C"/>
    <w:rsid w:val="00D41C8E"/>
    <w:rsid w:val="00D420B2"/>
    <w:rsid w:val="00D42296"/>
    <w:rsid w:val="00D424E5"/>
    <w:rsid w:val="00D4251C"/>
    <w:rsid w:val="00D4326D"/>
    <w:rsid w:val="00D43949"/>
    <w:rsid w:val="00D4404E"/>
    <w:rsid w:val="00D4474D"/>
    <w:rsid w:val="00D44C30"/>
    <w:rsid w:val="00D44CC4"/>
    <w:rsid w:val="00D44CC6"/>
    <w:rsid w:val="00D44DFD"/>
    <w:rsid w:val="00D456C4"/>
    <w:rsid w:val="00D45925"/>
    <w:rsid w:val="00D45C0E"/>
    <w:rsid w:val="00D45E01"/>
    <w:rsid w:val="00D46641"/>
    <w:rsid w:val="00D46967"/>
    <w:rsid w:val="00D4697E"/>
    <w:rsid w:val="00D46B26"/>
    <w:rsid w:val="00D46D1B"/>
    <w:rsid w:val="00D46DED"/>
    <w:rsid w:val="00D46E56"/>
    <w:rsid w:val="00D471E2"/>
    <w:rsid w:val="00D47548"/>
    <w:rsid w:val="00D4754E"/>
    <w:rsid w:val="00D47793"/>
    <w:rsid w:val="00D47D1B"/>
    <w:rsid w:val="00D47E7B"/>
    <w:rsid w:val="00D50047"/>
    <w:rsid w:val="00D50185"/>
    <w:rsid w:val="00D501D8"/>
    <w:rsid w:val="00D50423"/>
    <w:rsid w:val="00D50678"/>
    <w:rsid w:val="00D507A2"/>
    <w:rsid w:val="00D50E6B"/>
    <w:rsid w:val="00D50F47"/>
    <w:rsid w:val="00D518E3"/>
    <w:rsid w:val="00D51A5B"/>
    <w:rsid w:val="00D51FE5"/>
    <w:rsid w:val="00D52397"/>
    <w:rsid w:val="00D523A7"/>
    <w:rsid w:val="00D52536"/>
    <w:rsid w:val="00D52AD0"/>
    <w:rsid w:val="00D52E6D"/>
    <w:rsid w:val="00D5344D"/>
    <w:rsid w:val="00D535E5"/>
    <w:rsid w:val="00D538BE"/>
    <w:rsid w:val="00D539FA"/>
    <w:rsid w:val="00D53B18"/>
    <w:rsid w:val="00D53E7E"/>
    <w:rsid w:val="00D53EBA"/>
    <w:rsid w:val="00D540E0"/>
    <w:rsid w:val="00D543C9"/>
    <w:rsid w:val="00D54510"/>
    <w:rsid w:val="00D547E2"/>
    <w:rsid w:val="00D54833"/>
    <w:rsid w:val="00D54B4B"/>
    <w:rsid w:val="00D54D6D"/>
    <w:rsid w:val="00D550CB"/>
    <w:rsid w:val="00D55677"/>
    <w:rsid w:val="00D55C2D"/>
    <w:rsid w:val="00D55D3A"/>
    <w:rsid w:val="00D55EC6"/>
    <w:rsid w:val="00D55FA7"/>
    <w:rsid w:val="00D56214"/>
    <w:rsid w:val="00D562B0"/>
    <w:rsid w:val="00D562D1"/>
    <w:rsid w:val="00D56526"/>
    <w:rsid w:val="00D566F8"/>
    <w:rsid w:val="00D56776"/>
    <w:rsid w:val="00D56B71"/>
    <w:rsid w:val="00D56C6D"/>
    <w:rsid w:val="00D56CAC"/>
    <w:rsid w:val="00D570B4"/>
    <w:rsid w:val="00D573A3"/>
    <w:rsid w:val="00D57469"/>
    <w:rsid w:val="00D57537"/>
    <w:rsid w:val="00D57A79"/>
    <w:rsid w:val="00D60051"/>
    <w:rsid w:val="00D602F0"/>
    <w:rsid w:val="00D60925"/>
    <w:rsid w:val="00D609E5"/>
    <w:rsid w:val="00D60A16"/>
    <w:rsid w:val="00D6145D"/>
    <w:rsid w:val="00D6151C"/>
    <w:rsid w:val="00D618BD"/>
    <w:rsid w:val="00D619AC"/>
    <w:rsid w:val="00D62029"/>
    <w:rsid w:val="00D621E5"/>
    <w:rsid w:val="00D62EE8"/>
    <w:rsid w:val="00D62FB0"/>
    <w:rsid w:val="00D6328A"/>
    <w:rsid w:val="00D634EA"/>
    <w:rsid w:val="00D636BD"/>
    <w:rsid w:val="00D63CF6"/>
    <w:rsid w:val="00D6403C"/>
    <w:rsid w:val="00D642B6"/>
    <w:rsid w:val="00D6441E"/>
    <w:rsid w:val="00D64927"/>
    <w:rsid w:val="00D64A30"/>
    <w:rsid w:val="00D64CDD"/>
    <w:rsid w:val="00D64CE7"/>
    <w:rsid w:val="00D65262"/>
    <w:rsid w:val="00D6537F"/>
    <w:rsid w:val="00D6540A"/>
    <w:rsid w:val="00D654B5"/>
    <w:rsid w:val="00D6558B"/>
    <w:rsid w:val="00D65D33"/>
    <w:rsid w:val="00D65DD9"/>
    <w:rsid w:val="00D65EC5"/>
    <w:rsid w:val="00D661E7"/>
    <w:rsid w:val="00D6632B"/>
    <w:rsid w:val="00D66447"/>
    <w:rsid w:val="00D6652A"/>
    <w:rsid w:val="00D6678C"/>
    <w:rsid w:val="00D667B5"/>
    <w:rsid w:val="00D668EA"/>
    <w:rsid w:val="00D66FE1"/>
    <w:rsid w:val="00D672E5"/>
    <w:rsid w:val="00D6735A"/>
    <w:rsid w:val="00D67519"/>
    <w:rsid w:val="00D675CE"/>
    <w:rsid w:val="00D67A23"/>
    <w:rsid w:val="00D67F09"/>
    <w:rsid w:val="00D67FD9"/>
    <w:rsid w:val="00D70217"/>
    <w:rsid w:val="00D70371"/>
    <w:rsid w:val="00D704AA"/>
    <w:rsid w:val="00D70ACE"/>
    <w:rsid w:val="00D70E0B"/>
    <w:rsid w:val="00D70EDC"/>
    <w:rsid w:val="00D7107C"/>
    <w:rsid w:val="00D71298"/>
    <w:rsid w:val="00D71811"/>
    <w:rsid w:val="00D71A48"/>
    <w:rsid w:val="00D71DCE"/>
    <w:rsid w:val="00D7238A"/>
    <w:rsid w:val="00D72464"/>
    <w:rsid w:val="00D72785"/>
    <w:rsid w:val="00D72E54"/>
    <w:rsid w:val="00D7312F"/>
    <w:rsid w:val="00D731B7"/>
    <w:rsid w:val="00D7325D"/>
    <w:rsid w:val="00D7326D"/>
    <w:rsid w:val="00D7344A"/>
    <w:rsid w:val="00D73833"/>
    <w:rsid w:val="00D7392F"/>
    <w:rsid w:val="00D73A71"/>
    <w:rsid w:val="00D73AD6"/>
    <w:rsid w:val="00D73B19"/>
    <w:rsid w:val="00D73B4E"/>
    <w:rsid w:val="00D7403B"/>
    <w:rsid w:val="00D7442B"/>
    <w:rsid w:val="00D74944"/>
    <w:rsid w:val="00D749D3"/>
    <w:rsid w:val="00D74B07"/>
    <w:rsid w:val="00D74C9A"/>
    <w:rsid w:val="00D74E10"/>
    <w:rsid w:val="00D750C2"/>
    <w:rsid w:val="00D750C8"/>
    <w:rsid w:val="00D7529D"/>
    <w:rsid w:val="00D75347"/>
    <w:rsid w:val="00D7561C"/>
    <w:rsid w:val="00D76384"/>
    <w:rsid w:val="00D76B74"/>
    <w:rsid w:val="00D77132"/>
    <w:rsid w:val="00D77188"/>
    <w:rsid w:val="00D773E3"/>
    <w:rsid w:val="00D77644"/>
    <w:rsid w:val="00D77894"/>
    <w:rsid w:val="00D77AB2"/>
    <w:rsid w:val="00D77B0F"/>
    <w:rsid w:val="00D77D75"/>
    <w:rsid w:val="00D8065C"/>
    <w:rsid w:val="00D806A8"/>
    <w:rsid w:val="00D807D5"/>
    <w:rsid w:val="00D80834"/>
    <w:rsid w:val="00D80AB2"/>
    <w:rsid w:val="00D80D13"/>
    <w:rsid w:val="00D810D1"/>
    <w:rsid w:val="00D81180"/>
    <w:rsid w:val="00D812DF"/>
    <w:rsid w:val="00D8156D"/>
    <w:rsid w:val="00D81589"/>
    <w:rsid w:val="00D815B4"/>
    <w:rsid w:val="00D81A14"/>
    <w:rsid w:val="00D81B72"/>
    <w:rsid w:val="00D81C71"/>
    <w:rsid w:val="00D81ED9"/>
    <w:rsid w:val="00D82208"/>
    <w:rsid w:val="00D8227B"/>
    <w:rsid w:val="00D823AC"/>
    <w:rsid w:val="00D8296F"/>
    <w:rsid w:val="00D829F4"/>
    <w:rsid w:val="00D82A36"/>
    <w:rsid w:val="00D82A4E"/>
    <w:rsid w:val="00D82FB8"/>
    <w:rsid w:val="00D8300D"/>
    <w:rsid w:val="00D8325A"/>
    <w:rsid w:val="00D84156"/>
    <w:rsid w:val="00D845EC"/>
    <w:rsid w:val="00D847B1"/>
    <w:rsid w:val="00D84860"/>
    <w:rsid w:val="00D849B0"/>
    <w:rsid w:val="00D84DED"/>
    <w:rsid w:val="00D84E15"/>
    <w:rsid w:val="00D855A5"/>
    <w:rsid w:val="00D8584E"/>
    <w:rsid w:val="00D85D5F"/>
    <w:rsid w:val="00D86305"/>
    <w:rsid w:val="00D8697D"/>
    <w:rsid w:val="00D86AB2"/>
    <w:rsid w:val="00D86B04"/>
    <w:rsid w:val="00D86E55"/>
    <w:rsid w:val="00D86FBA"/>
    <w:rsid w:val="00D87184"/>
    <w:rsid w:val="00D87855"/>
    <w:rsid w:val="00D87877"/>
    <w:rsid w:val="00D87BA7"/>
    <w:rsid w:val="00D87BCA"/>
    <w:rsid w:val="00D87E0E"/>
    <w:rsid w:val="00D87FFA"/>
    <w:rsid w:val="00D900CD"/>
    <w:rsid w:val="00D903AD"/>
    <w:rsid w:val="00D907CB"/>
    <w:rsid w:val="00D9087D"/>
    <w:rsid w:val="00D90998"/>
    <w:rsid w:val="00D90E49"/>
    <w:rsid w:val="00D910B7"/>
    <w:rsid w:val="00D911AC"/>
    <w:rsid w:val="00D913D5"/>
    <w:rsid w:val="00D9172D"/>
    <w:rsid w:val="00D919B4"/>
    <w:rsid w:val="00D91AAB"/>
    <w:rsid w:val="00D91E44"/>
    <w:rsid w:val="00D91FEA"/>
    <w:rsid w:val="00D92015"/>
    <w:rsid w:val="00D923AF"/>
    <w:rsid w:val="00D92571"/>
    <w:rsid w:val="00D92577"/>
    <w:rsid w:val="00D92DEC"/>
    <w:rsid w:val="00D92EF3"/>
    <w:rsid w:val="00D9378B"/>
    <w:rsid w:val="00D939C1"/>
    <w:rsid w:val="00D93A5A"/>
    <w:rsid w:val="00D941F1"/>
    <w:rsid w:val="00D9440C"/>
    <w:rsid w:val="00D9448F"/>
    <w:rsid w:val="00D94985"/>
    <w:rsid w:val="00D94B29"/>
    <w:rsid w:val="00D94EC8"/>
    <w:rsid w:val="00D95133"/>
    <w:rsid w:val="00D95521"/>
    <w:rsid w:val="00D9569A"/>
    <w:rsid w:val="00D95804"/>
    <w:rsid w:val="00D959B4"/>
    <w:rsid w:val="00D95AF0"/>
    <w:rsid w:val="00D95E2B"/>
    <w:rsid w:val="00D96021"/>
    <w:rsid w:val="00D96474"/>
    <w:rsid w:val="00D96566"/>
    <w:rsid w:val="00D96CE4"/>
    <w:rsid w:val="00D96EBB"/>
    <w:rsid w:val="00D96F24"/>
    <w:rsid w:val="00D970FC"/>
    <w:rsid w:val="00D97155"/>
    <w:rsid w:val="00D97849"/>
    <w:rsid w:val="00D97BF7"/>
    <w:rsid w:val="00D97C24"/>
    <w:rsid w:val="00D97C7C"/>
    <w:rsid w:val="00D97EE1"/>
    <w:rsid w:val="00DA0C02"/>
    <w:rsid w:val="00DA0DE9"/>
    <w:rsid w:val="00DA0E0B"/>
    <w:rsid w:val="00DA118C"/>
    <w:rsid w:val="00DA15B9"/>
    <w:rsid w:val="00DA18B9"/>
    <w:rsid w:val="00DA1910"/>
    <w:rsid w:val="00DA1975"/>
    <w:rsid w:val="00DA1EEF"/>
    <w:rsid w:val="00DA1F02"/>
    <w:rsid w:val="00DA20E6"/>
    <w:rsid w:val="00DA26DD"/>
    <w:rsid w:val="00DA2C9A"/>
    <w:rsid w:val="00DA34C4"/>
    <w:rsid w:val="00DA34F3"/>
    <w:rsid w:val="00DA35C1"/>
    <w:rsid w:val="00DA361A"/>
    <w:rsid w:val="00DA3629"/>
    <w:rsid w:val="00DA3BC2"/>
    <w:rsid w:val="00DA3E1F"/>
    <w:rsid w:val="00DA40B6"/>
    <w:rsid w:val="00DA4718"/>
    <w:rsid w:val="00DA499F"/>
    <w:rsid w:val="00DA4A85"/>
    <w:rsid w:val="00DA5BF4"/>
    <w:rsid w:val="00DA5CCF"/>
    <w:rsid w:val="00DA61B2"/>
    <w:rsid w:val="00DA6371"/>
    <w:rsid w:val="00DA64C8"/>
    <w:rsid w:val="00DA65AB"/>
    <w:rsid w:val="00DA676D"/>
    <w:rsid w:val="00DA6813"/>
    <w:rsid w:val="00DA683B"/>
    <w:rsid w:val="00DA6C2C"/>
    <w:rsid w:val="00DA6EC0"/>
    <w:rsid w:val="00DA6F7C"/>
    <w:rsid w:val="00DA7838"/>
    <w:rsid w:val="00DA78BF"/>
    <w:rsid w:val="00DA7A19"/>
    <w:rsid w:val="00DA7FA4"/>
    <w:rsid w:val="00DB0236"/>
    <w:rsid w:val="00DB0296"/>
    <w:rsid w:val="00DB0693"/>
    <w:rsid w:val="00DB0961"/>
    <w:rsid w:val="00DB0B7D"/>
    <w:rsid w:val="00DB0DC9"/>
    <w:rsid w:val="00DB12D2"/>
    <w:rsid w:val="00DB15AE"/>
    <w:rsid w:val="00DB163E"/>
    <w:rsid w:val="00DB17E5"/>
    <w:rsid w:val="00DB1890"/>
    <w:rsid w:val="00DB1F34"/>
    <w:rsid w:val="00DB2263"/>
    <w:rsid w:val="00DB22A3"/>
    <w:rsid w:val="00DB22D7"/>
    <w:rsid w:val="00DB258F"/>
    <w:rsid w:val="00DB270B"/>
    <w:rsid w:val="00DB2DBD"/>
    <w:rsid w:val="00DB2EE9"/>
    <w:rsid w:val="00DB2F90"/>
    <w:rsid w:val="00DB3134"/>
    <w:rsid w:val="00DB31D4"/>
    <w:rsid w:val="00DB39D5"/>
    <w:rsid w:val="00DB3B0B"/>
    <w:rsid w:val="00DB3B85"/>
    <w:rsid w:val="00DB4A32"/>
    <w:rsid w:val="00DB4A9E"/>
    <w:rsid w:val="00DB4CC1"/>
    <w:rsid w:val="00DB53F8"/>
    <w:rsid w:val="00DB5674"/>
    <w:rsid w:val="00DB5BCC"/>
    <w:rsid w:val="00DB5E1E"/>
    <w:rsid w:val="00DB5FAF"/>
    <w:rsid w:val="00DB649B"/>
    <w:rsid w:val="00DB6516"/>
    <w:rsid w:val="00DB667A"/>
    <w:rsid w:val="00DB6693"/>
    <w:rsid w:val="00DB66A6"/>
    <w:rsid w:val="00DB6F2E"/>
    <w:rsid w:val="00DB6F75"/>
    <w:rsid w:val="00DB6F76"/>
    <w:rsid w:val="00DB7474"/>
    <w:rsid w:val="00DB74E1"/>
    <w:rsid w:val="00DB76CF"/>
    <w:rsid w:val="00DB78DF"/>
    <w:rsid w:val="00DB7D51"/>
    <w:rsid w:val="00DC00B7"/>
    <w:rsid w:val="00DC021A"/>
    <w:rsid w:val="00DC0355"/>
    <w:rsid w:val="00DC03EE"/>
    <w:rsid w:val="00DC0422"/>
    <w:rsid w:val="00DC0706"/>
    <w:rsid w:val="00DC10F1"/>
    <w:rsid w:val="00DC116D"/>
    <w:rsid w:val="00DC20D3"/>
    <w:rsid w:val="00DC25B5"/>
    <w:rsid w:val="00DC27FC"/>
    <w:rsid w:val="00DC2826"/>
    <w:rsid w:val="00DC2958"/>
    <w:rsid w:val="00DC30DF"/>
    <w:rsid w:val="00DC3177"/>
    <w:rsid w:val="00DC383A"/>
    <w:rsid w:val="00DC3911"/>
    <w:rsid w:val="00DC436A"/>
    <w:rsid w:val="00DC4782"/>
    <w:rsid w:val="00DC4AE1"/>
    <w:rsid w:val="00DC4AF2"/>
    <w:rsid w:val="00DC4C5D"/>
    <w:rsid w:val="00DC4E38"/>
    <w:rsid w:val="00DC4ED2"/>
    <w:rsid w:val="00DC4F3C"/>
    <w:rsid w:val="00DC4F93"/>
    <w:rsid w:val="00DC501A"/>
    <w:rsid w:val="00DC5108"/>
    <w:rsid w:val="00DC5216"/>
    <w:rsid w:val="00DC5718"/>
    <w:rsid w:val="00DC5C4F"/>
    <w:rsid w:val="00DC70E9"/>
    <w:rsid w:val="00DC7163"/>
    <w:rsid w:val="00DC71FA"/>
    <w:rsid w:val="00DC74F5"/>
    <w:rsid w:val="00DC781E"/>
    <w:rsid w:val="00DC7A3E"/>
    <w:rsid w:val="00DC7C3B"/>
    <w:rsid w:val="00DC7D37"/>
    <w:rsid w:val="00DC7EDE"/>
    <w:rsid w:val="00DC7F6A"/>
    <w:rsid w:val="00DD0410"/>
    <w:rsid w:val="00DD051C"/>
    <w:rsid w:val="00DD053F"/>
    <w:rsid w:val="00DD083C"/>
    <w:rsid w:val="00DD0BA1"/>
    <w:rsid w:val="00DD1132"/>
    <w:rsid w:val="00DD1157"/>
    <w:rsid w:val="00DD12AD"/>
    <w:rsid w:val="00DD16AE"/>
    <w:rsid w:val="00DD174B"/>
    <w:rsid w:val="00DD1988"/>
    <w:rsid w:val="00DD1D62"/>
    <w:rsid w:val="00DD1F32"/>
    <w:rsid w:val="00DD20C5"/>
    <w:rsid w:val="00DD21F4"/>
    <w:rsid w:val="00DD241B"/>
    <w:rsid w:val="00DD262F"/>
    <w:rsid w:val="00DD29EC"/>
    <w:rsid w:val="00DD2DB4"/>
    <w:rsid w:val="00DD324F"/>
    <w:rsid w:val="00DD335B"/>
    <w:rsid w:val="00DD353E"/>
    <w:rsid w:val="00DD3EFF"/>
    <w:rsid w:val="00DD3FF2"/>
    <w:rsid w:val="00DD46C3"/>
    <w:rsid w:val="00DD4721"/>
    <w:rsid w:val="00DD4962"/>
    <w:rsid w:val="00DD4E68"/>
    <w:rsid w:val="00DD5582"/>
    <w:rsid w:val="00DD5F0C"/>
    <w:rsid w:val="00DD6261"/>
    <w:rsid w:val="00DD62EE"/>
    <w:rsid w:val="00DD6860"/>
    <w:rsid w:val="00DD6B32"/>
    <w:rsid w:val="00DD6D72"/>
    <w:rsid w:val="00DD6F82"/>
    <w:rsid w:val="00DD70A5"/>
    <w:rsid w:val="00DD7170"/>
    <w:rsid w:val="00DD737D"/>
    <w:rsid w:val="00DD7463"/>
    <w:rsid w:val="00DD74B3"/>
    <w:rsid w:val="00DD7954"/>
    <w:rsid w:val="00DD79F6"/>
    <w:rsid w:val="00DD7CAC"/>
    <w:rsid w:val="00DE0405"/>
    <w:rsid w:val="00DE056B"/>
    <w:rsid w:val="00DE05A4"/>
    <w:rsid w:val="00DE0C29"/>
    <w:rsid w:val="00DE0D05"/>
    <w:rsid w:val="00DE0D8B"/>
    <w:rsid w:val="00DE0E98"/>
    <w:rsid w:val="00DE1534"/>
    <w:rsid w:val="00DE16DA"/>
    <w:rsid w:val="00DE1949"/>
    <w:rsid w:val="00DE1D52"/>
    <w:rsid w:val="00DE1F14"/>
    <w:rsid w:val="00DE2071"/>
    <w:rsid w:val="00DE21E1"/>
    <w:rsid w:val="00DE2AC6"/>
    <w:rsid w:val="00DE2F58"/>
    <w:rsid w:val="00DE327F"/>
    <w:rsid w:val="00DE3356"/>
    <w:rsid w:val="00DE3826"/>
    <w:rsid w:val="00DE46C3"/>
    <w:rsid w:val="00DE46E2"/>
    <w:rsid w:val="00DE48AB"/>
    <w:rsid w:val="00DE4B58"/>
    <w:rsid w:val="00DE4CDA"/>
    <w:rsid w:val="00DE543F"/>
    <w:rsid w:val="00DE56E6"/>
    <w:rsid w:val="00DE5734"/>
    <w:rsid w:val="00DE5737"/>
    <w:rsid w:val="00DE5860"/>
    <w:rsid w:val="00DE5890"/>
    <w:rsid w:val="00DE5999"/>
    <w:rsid w:val="00DE5A79"/>
    <w:rsid w:val="00DE5B84"/>
    <w:rsid w:val="00DE5DAE"/>
    <w:rsid w:val="00DE6177"/>
    <w:rsid w:val="00DE63F5"/>
    <w:rsid w:val="00DE67D7"/>
    <w:rsid w:val="00DE6B5D"/>
    <w:rsid w:val="00DE6BC0"/>
    <w:rsid w:val="00DE6EBB"/>
    <w:rsid w:val="00DE71DF"/>
    <w:rsid w:val="00DE722C"/>
    <w:rsid w:val="00DE7816"/>
    <w:rsid w:val="00DE7B2C"/>
    <w:rsid w:val="00DE7BA9"/>
    <w:rsid w:val="00DE7D83"/>
    <w:rsid w:val="00DE7F4B"/>
    <w:rsid w:val="00DF010A"/>
    <w:rsid w:val="00DF0598"/>
    <w:rsid w:val="00DF0781"/>
    <w:rsid w:val="00DF0CC0"/>
    <w:rsid w:val="00DF0EF2"/>
    <w:rsid w:val="00DF1071"/>
    <w:rsid w:val="00DF10A9"/>
    <w:rsid w:val="00DF11B1"/>
    <w:rsid w:val="00DF11D2"/>
    <w:rsid w:val="00DF16B8"/>
    <w:rsid w:val="00DF1808"/>
    <w:rsid w:val="00DF187D"/>
    <w:rsid w:val="00DF18D5"/>
    <w:rsid w:val="00DF21F9"/>
    <w:rsid w:val="00DF232B"/>
    <w:rsid w:val="00DF295D"/>
    <w:rsid w:val="00DF2A32"/>
    <w:rsid w:val="00DF2D31"/>
    <w:rsid w:val="00DF2F25"/>
    <w:rsid w:val="00DF3230"/>
    <w:rsid w:val="00DF355E"/>
    <w:rsid w:val="00DF391F"/>
    <w:rsid w:val="00DF3BBE"/>
    <w:rsid w:val="00DF3E86"/>
    <w:rsid w:val="00DF436C"/>
    <w:rsid w:val="00DF47E4"/>
    <w:rsid w:val="00DF4931"/>
    <w:rsid w:val="00DF4E08"/>
    <w:rsid w:val="00DF501D"/>
    <w:rsid w:val="00DF5149"/>
    <w:rsid w:val="00DF60D0"/>
    <w:rsid w:val="00DF62CC"/>
    <w:rsid w:val="00DF644F"/>
    <w:rsid w:val="00DF6796"/>
    <w:rsid w:val="00DF6BE9"/>
    <w:rsid w:val="00DF71E4"/>
    <w:rsid w:val="00DF754E"/>
    <w:rsid w:val="00DF7870"/>
    <w:rsid w:val="00DF7A7F"/>
    <w:rsid w:val="00DF7B00"/>
    <w:rsid w:val="00DF7D75"/>
    <w:rsid w:val="00E0068E"/>
    <w:rsid w:val="00E0069C"/>
    <w:rsid w:val="00E009AF"/>
    <w:rsid w:val="00E00C36"/>
    <w:rsid w:val="00E00E88"/>
    <w:rsid w:val="00E00F17"/>
    <w:rsid w:val="00E01649"/>
    <w:rsid w:val="00E019BE"/>
    <w:rsid w:val="00E0216B"/>
    <w:rsid w:val="00E0275F"/>
    <w:rsid w:val="00E02B3E"/>
    <w:rsid w:val="00E03053"/>
    <w:rsid w:val="00E03091"/>
    <w:rsid w:val="00E03222"/>
    <w:rsid w:val="00E0350B"/>
    <w:rsid w:val="00E038E3"/>
    <w:rsid w:val="00E039BC"/>
    <w:rsid w:val="00E03AD5"/>
    <w:rsid w:val="00E03AE1"/>
    <w:rsid w:val="00E03C49"/>
    <w:rsid w:val="00E040E1"/>
    <w:rsid w:val="00E04449"/>
    <w:rsid w:val="00E0453C"/>
    <w:rsid w:val="00E04ADC"/>
    <w:rsid w:val="00E04CC9"/>
    <w:rsid w:val="00E050CD"/>
    <w:rsid w:val="00E0582A"/>
    <w:rsid w:val="00E0599F"/>
    <w:rsid w:val="00E05A8E"/>
    <w:rsid w:val="00E05B0D"/>
    <w:rsid w:val="00E05C1A"/>
    <w:rsid w:val="00E0620D"/>
    <w:rsid w:val="00E06369"/>
    <w:rsid w:val="00E068C3"/>
    <w:rsid w:val="00E06B1F"/>
    <w:rsid w:val="00E06B42"/>
    <w:rsid w:val="00E06CB6"/>
    <w:rsid w:val="00E07BBC"/>
    <w:rsid w:val="00E07F8A"/>
    <w:rsid w:val="00E100A7"/>
    <w:rsid w:val="00E100D2"/>
    <w:rsid w:val="00E105A0"/>
    <w:rsid w:val="00E10605"/>
    <w:rsid w:val="00E10D12"/>
    <w:rsid w:val="00E10EDC"/>
    <w:rsid w:val="00E11671"/>
    <w:rsid w:val="00E1185F"/>
    <w:rsid w:val="00E118A1"/>
    <w:rsid w:val="00E118A3"/>
    <w:rsid w:val="00E11A7B"/>
    <w:rsid w:val="00E11A8C"/>
    <w:rsid w:val="00E11CAF"/>
    <w:rsid w:val="00E11E56"/>
    <w:rsid w:val="00E132EE"/>
    <w:rsid w:val="00E13477"/>
    <w:rsid w:val="00E1353F"/>
    <w:rsid w:val="00E13741"/>
    <w:rsid w:val="00E13AA8"/>
    <w:rsid w:val="00E13D1F"/>
    <w:rsid w:val="00E13E24"/>
    <w:rsid w:val="00E1408A"/>
    <w:rsid w:val="00E140CF"/>
    <w:rsid w:val="00E14175"/>
    <w:rsid w:val="00E14213"/>
    <w:rsid w:val="00E14303"/>
    <w:rsid w:val="00E14495"/>
    <w:rsid w:val="00E1452E"/>
    <w:rsid w:val="00E14C19"/>
    <w:rsid w:val="00E14D8C"/>
    <w:rsid w:val="00E150F7"/>
    <w:rsid w:val="00E15E7E"/>
    <w:rsid w:val="00E15E95"/>
    <w:rsid w:val="00E1781A"/>
    <w:rsid w:val="00E17A20"/>
    <w:rsid w:val="00E17CA4"/>
    <w:rsid w:val="00E2007F"/>
    <w:rsid w:val="00E200E0"/>
    <w:rsid w:val="00E20170"/>
    <w:rsid w:val="00E201FA"/>
    <w:rsid w:val="00E20394"/>
    <w:rsid w:val="00E206D0"/>
    <w:rsid w:val="00E208FD"/>
    <w:rsid w:val="00E20944"/>
    <w:rsid w:val="00E217E9"/>
    <w:rsid w:val="00E21954"/>
    <w:rsid w:val="00E21AF3"/>
    <w:rsid w:val="00E2205F"/>
    <w:rsid w:val="00E22693"/>
    <w:rsid w:val="00E2281D"/>
    <w:rsid w:val="00E23227"/>
    <w:rsid w:val="00E23577"/>
    <w:rsid w:val="00E23780"/>
    <w:rsid w:val="00E23867"/>
    <w:rsid w:val="00E23900"/>
    <w:rsid w:val="00E23ED0"/>
    <w:rsid w:val="00E244CD"/>
    <w:rsid w:val="00E2450B"/>
    <w:rsid w:val="00E24678"/>
    <w:rsid w:val="00E24790"/>
    <w:rsid w:val="00E2479C"/>
    <w:rsid w:val="00E24956"/>
    <w:rsid w:val="00E249E9"/>
    <w:rsid w:val="00E24DE7"/>
    <w:rsid w:val="00E24E76"/>
    <w:rsid w:val="00E24E9A"/>
    <w:rsid w:val="00E2507F"/>
    <w:rsid w:val="00E2529C"/>
    <w:rsid w:val="00E252D1"/>
    <w:rsid w:val="00E252E0"/>
    <w:rsid w:val="00E255B9"/>
    <w:rsid w:val="00E25982"/>
    <w:rsid w:val="00E25B97"/>
    <w:rsid w:val="00E25C0C"/>
    <w:rsid w:val="00E25E1E"/>
    <w:rsid w:val="00E25F39"/>
    <w:rsid w:val="00E26C4D"/>
    <w:rsid w:val="00E26CBD"/>
    <w:rsid w:val="00E27543"/>
    <w:rsid w:val="00E276F3"/>
    <w:rsid w:val="00E27753"/>
    <w:rsid w:val="00E278BE"/>
    <w:rsid w:val="00E278DA"/>
    <w:rsid w:val="00E27B19"/>
    <w:rsid w:val="00E27BA1"/>
    <w:rsid w:val="00E27E82"/>
    <w:rsid w:val="00E30151"/>
    <w:rsid w:val="00E30381"/>
    <w:rsid w:val="00E30580"/>
    <w:rsid w:val="00E307A8"/>
    <w:rsid w:val="00E308F8"/>
    <w:rsid w:val="00E30B35"/>
    <w:rsid w:val="00E3141C"/>
    <w:rsid w:val="00E31488"/>
    <w:rsid w:val="00E3162A"/>
    <w:rsid w:val="00E316BF"/>
    <w:rsid w:val="00E31AE0"/>
    <w:rsid w:val="00E31CA2"/>
    <w:rsid w:val="00E32040"/>
    <w:rsid w:val="00E32178"/>
    <w:rsid w:val="00E324C4"/>
    <w:rsid w:val="00E3268A"/>
    <w:rsid w:val="00E3274B"/>
    <w:rsid w:val="00E32A0D"/>
    <w:rsid w:val="00E32BCD"/>
    <w:rsid w:val="00E32C21"/>
    <w:rsid w:val="00E32C7D"/>
    <w:rsid w:val="00E32D35"/>
    <w:rsid w:val="00E32F73"/>
    <w:rsid w:val="00E3332F"/>
    <w:rsid w:val="00E337D5"/>
    <w:rsid w:val="00E33CA9"/>
    <w:rsid w:val="00E340F8"/>
    <w:rsid w:val="00E34279"/>
    <w:rsid w:val="00E34640"/>
    <w:rsid w:val="00E34869"/>
    <w:rsid w:val="00E349CB"/>
    <w:rsid w:val="00E34FDE"/>
    <w:rsid w:val="00E35156"/>
    <w:rsid w:val="00E355BC"/>
    <w:rsid w:val="00E356B8"/>
    <w:rsid w:val="00E35785"/>
    <w:rsid w:val="00E358A5"/>
    <w:rsid w:val="00E35A61"/>
    <w:rsid w:val="00E35D55"/>
    <w:rsid w:val="00E35E35"/>
    <w:rsid w:val="00E35EEC"/>
    <w:rsid w:val="00E3618B"/>
    <w:rsid w:val="00E36402"/>
    <w:rsid w:val="00E36B84"/>
    <w:rsid w:val="00E36CEF"/>
    <w:rsid w:val="00E37269"/>
    <w:rsid w:val="00E373C7"/>
    <w:rsid w:val="00E37594"/>
    <w:rsid w:val="00E37605"/>
    <w:rsid w:val="00E37628"/>
    <w:rsid w:val="00E37768"/>
    <w:rsid w:val="00E3787B"/>
    <w:rsid w:val="00E4001E"/>
    <w:rsid w:val="00E40047"/>
    <w:rsid w:val="00E400F8"/>
    <w:rsid w:val="00E404CB"/>
    <w:rsid w:val="00E4050C"/>
    <w:rsid w:val="00E4051E"/>
    <w:rsid w:val="00E40730"/>
    <w:rsid w:val="00E4075F"/>
    <w:rsid w:val="00E40932"/>
    <w:rsid w:val="00E40B47"/>
    <w:rsid w:val="00E40C8D"/>
    <w:rsid w:val="00E41745"/>
    <w:rsid w:val="00E418B8"/>
    <w:rsid w:val="00E41A02"/>
    <w:rsid w:val="00E41AC5"/>
    <w:rsid w:val="00E42159"/>
    <w:rsid w:val="00E42663"/>
    <w:rsid w:val="00E4299A"/>
    <w:rsid w:val="00E430DE"/>
    <w:rsid w:val="00E434B1"/>
    <w:rsid w:val="00E43681"/>
    <w:rsid w:val="00E4372D"/>
    <w:rsid w:val="00E43F2B"/>
    <w:rsid w:val="00E441A1"/>
    <w:rsid w:val="00E44245"/>
    <w:rsid w:val="00E449E3"/>
    <w:rsid w:val="00E450CA"/>
    <w:rsid w:val="00E4521B"/>
    <w:rsid w:val="00E4537F"/>
    <w:rsid w:val="00E454CB"/>
    <w:rsid w:val="00E45644"/>
    <w:rsid w:val="00E45713"/>
    <w:rsid w:val="00E45848"/>
    <w:rsid w:val="00E45966"/>
    <w:rsid w:val="00E45C5D"/>
    <w:rsid w:val="00E45D9F"/>
    <w:rsid w:val="00E45DDF"/>
    <w:rsid w:val="00E45F6B"/>
    <w:rsid w:val="00E46018"/>
    <w:rsid w:val="00E46286"/>
    <w:rsid w:val="00E46694"/>
    <w:rsid w:val="00E468B7"/>
    <w:rsid w:val="00E469F2"/>
    <w:rsid w:val="00E46EB3"/>
    <w:rsid w:val="00E46F65"/>
    <w:rsid w:val="00E472F2"/>
    <w:rsid w:val="00E473D4"/>
    <w:rsid w:val="00E47410"/>
    <w:rsid w:val="00E474F9"/>
    <w:rsid w:val="00E4776C"/>
    <w:rsid w:val="00E47947"/>
    <w:rsid w:val="00E479C3"/>
    <w:rsid w:val="00E47D70"/>
    <w:rsid w:val="00E47F0B"/>
    <w:rsid w:val="00E506B8"/>
    <w:rsid w:val="00E50735"/>
    <w:rsid w:val="00E50B4B"/>
    <w:rsid w:val="00E50E9C"/>
    <w:rsid w:val="00E51147"/>
    <w:rsid w:val="00E512C8"/>
    <w:rsid w:val="00E51327"/>
    <w:rsid w:val="00E514C6"/>
    <w:rsid w:val="00E51552"/>
    <w:rsid w:val="00E517C0"/>
    <w:rsid w:val="00E51B7C"/>
    <w:rsid w:val="00E51E5A"/>
    <w:rsid w:val="00E520E3"/>
    <w:rsid w:val="00E526B4"/>
    <w:rsid w:val="00E5282C"/>
    <w:rsid w:val="00E52C77"/>
    <w:rsid w:val="00E52DDA"/>
    <w:rsid w:val="00E531A7"/>
    <w:rsid w:val="00E5354F"/>
    <w:rsid w:val="00E536A0"/>
    <w:rsid w:val="00E53865"/>
    <w:rsid w:val="00E539EC"/>
    <w:rsid w:val="00E53C0A"/>
    <w:rsid w:val="00E53FE2"/>
    <w:rsid w:val="00E5401C"/>
    <w:rsid w:val="00E5462D"/>
    <w:rsid w:val="00E547D8"/>
    <w:rsid w:val="00E5501E"/>
    <w:rsid w:val="00E55108"/>
    <w:rsid w:val="00E553BC"/>
    <w:rsid w:val="00E555AE"/>
    <w:rsid w:val="00E55A1A"/>
    <w:rsid w:val="00E55CEC"/>
    <w:rsid w:val="00E5623A"/>
    <w:rsid w:val="00E5625C"/>
    <w:rsid w:val="00E56313"/>
    <w:rsid w:val="00E56419"/>
    <w:rsid w:val="00E56454"/>
    <w:rsid w:val="00E56581"/>
    <w:rsid w:val="00E5664E"/>
    <w:rsid w:val="00E56790"/>
    <w:rsid w:val="00E5682A"/>
    <w:rsid w:val="00E569B8"/>
    <w:rsid w:val="00E56E16"/>
    <w:rsid w:val="00E5718A"/>
    <w:rsid w:val="00E57199"/>
    <w:rsid w:val="00E57624"/>
    <w:rsid w:val="00E57879"/>
    <w:rsid w:val="00E57C4C"/>
    <w:rsid w:val="00E60296"/>
    <w:rsid w:val="00E603D4"/>
    <w:rsid w:val="00E606A2"/>
    <w:rsid w:val="00E60780"/>
    <w:rsid w:val="00E60A98"/>
    <w:rsid w:val="00E60CF4"/>
    <w:rsid w:val="00E61242"/>
    <w:rsid w:val="00E61870"/>
    <w:rsid w:val="00E61AE5"/>
    <w:rsid w:val="00E61D1A"/>
    <w:rsid w:val="00E6210A"/>
    <w:rsid w:val="00E621B6"/>
    <w:rsid w:val="00E62275"/>
    <w:rsid w:val="00E626AB"/>
    <w:rsid w:val="00E62C1A"/>
    <w:rsid w:val="00E630FB"/>
    <w:rsid w:val="00E631F4"/>
    <w:rsid w:val="00E63215"/>
    <w:rsid w:val="00E63717"/>
    <w:rsid w:val="00E637BA"/>
    <w:rsid w:val="00E6387E"/>
    <w:rsid w:val="00E64BD6"/>
    <w:rsid w:val="00E64F05"/>
    <w:rsid w:val="00E6506F"/>
    <w:rsid w:val="00E65B64"/>
    <w:rsid w:val="00E65C1F"/>
    <w:rsid w:val="00E65EB1"/>
    <w:rsid w:val="00E66348"/>
    <w:rsid w:val="00E6640E"/>
    <w:rsid w:val="00E66566"/>
    <w:rsid w:val="00E6658C"/>
    <w:rsid w:val="00E6672B"/>
    <w:rsid w:val="00E668F0"/>
    <w:rsid w:val="00E66A4D"/>
    <w:rsid w:val="00E67276"/>
    <w:rsid w:val="00E67593"/>
    <w:rsid w:val="00E67846"/>
    <w:rsid w:val="00E67A79"/>
    <w:rsid w:val="00E67BBD"/>
    <w:rsid w:val="00E67F20"/>
    <w:rsid w:val="00E701C4"/>
    <w:rsid w:val="00E70257"/>
    <w:rsid w:val="00E70728"/>
    <w:rsid w:val="00E70D0B"/>
    <w:rsid w:val="00E70DA6"/>
    <w:rsid w:val="00E71599"/>
    <w:rsid w:val="00E715B4"/>
    <w:rsid w:val="00E71EBC"/>
    <w:rsid w:val="00E720B3"/>
    <w:rsid w:val="00E72638"/>
    <w:rsid w:val="00E72962"/>
    <w:rsid w:val="00E72AEC"/>
    <w:rsid w:val="00E72AF8"/>
    <w:rsid w:val="00E72B47"/>
    <w:rsid w:val="00E732EF"/>
    <w:rsid w:val="00E73447"/>
    <w:rsid w:val="00E735FB"/>
    <w:rsid w:val="00E7365D"/>
    <w:rsid w:val="00E736BA"/>
    <w:rsid w:val="00E73700"/>
    <w:rsid w:val="00E73B24"/>
    <w:rsid w:val="00E74342"/>
    <w:rsid w:val="00E743B4"/>
    <w:rsid w:val="00E743E6"/>
    <w:rsid w:val="00E748EA"/>
    <w:rsid w:val="00E749DE"/>
    <w:rsid w:val="00E74A11"/>
    <w:rsid w:val="00E74BA4"/>
    <w:rsid w:val="00E752D2"/>
    <w:rsid w:val="00E7542C"/>
    <w:rsid w:val="00E75448"/>
    <w:rsid w:val="00E75512"/>
    <w:rsid w:val="00E7585D"/>
    <w:rsid w:val="00E759AA"/>
    <w:rsid w:val="00E75A4A"/>
    <w:rsid w:val="00E761B9"/>
    <w:rsid w:val="00E766C5"/>
    <w:rsid w:val="00E7670D"/>
    <w:rsid w:val="00E767B3"/>
    <w:rsid w:val="00E76EBF"/>
    <w:rsid w:val="00E7725A"/>
    <w:rsid w:val="00E77CE8"/>
    <w:rsid w:val="00E77E54"/>
    <w:rsid w:val="00E77EA4"/>
    <w:rsid w:val="00E8014F"/>
    <w:rsid w:val="00E804AD"/>
    <w:rsid w:val="00E80946"/>
    <w:rsid w:val="00E80BBD"/>
    <w:rsid w:val="00E80C52"/>
    <w:rsid w:val="00E80C8A"/>
    <w:rsid w:val="00E8118E"/>
    <w:rsid w:val="00E816F6"/>
    <w:rsid w:val="00E81974"/>
    <w:rsid w:val="00E81F08"/>
    <w:rsid w:val="00E81FAC"/>
    <w:rsid w:val="00E82208"/>
    <w:rsid w:val="00E82799"/>
    <w:rsid w:val="00E82B07"/>
    <w:rsid w:val="00E82F9E"/>
    <w:rsid w:val="00E834BA"/>
    <w:rsid w:val="00E837AB"/>
    <w:rsid w:val="00E83C75"/>
    <w:rsid w:val="00E83D81"/>
    <w:rsid w:val="00E83E9E"/>
    <w:rsid w:val="00E842D6"/>
    <w:rsid w:val="00E84473"/>
    <w:rsid w:val="00E845CD"/>
    <w:rsid w:val="00E84A8B"/>
    <w:rsid w:val="00E850AB"/>
    <w:rsid w:val="00E85339"/>
    <w:rsid w:val="00E8543C"/>
    <w:rsid w:val="00E85DA3"/>
    <w:rsid w:val="00E85DFF"/>
    <w:rsid w:val="00E86095"/>
    <w:rsid w:val="00E8618D"/>
    <w:rsid w:val="00E8658E"/>
    <w:rsid w:val="00E865C7"/>
    <w:rsid w:val="00E86D5F"/>
    <w:rsid w:val="00E86DD5"/>
    <w:rsid w:val="00E86ECC"/>
    <w:rsid w:val="00E8700E"/>
    <w:rsid w:val="00E872DD"/>
    <w:rsid w:val="00E87971"/>
    <w:rsid w:val="00E87C36"/>
    <w:rsid w:val="00E908DB"/>
    <w:rsid w:val="00E90A4A"/>
    <w:rsid w:val="00E90BCB"/>
    <w:rsid w:val="00E90CDD"/>
    <w:rsid w:val="00E90F2C"/>
    <w:rsid w:val="00E90FBC"/>
    <w:rsid w:val="00E916F9"/>
    <w:rsid w:val="00E917B7"/>
    <w:rsid w:val="00E917FF"/>
    <w:rsid w:val="00E91A28"/>
    <w:rsid w:val="00E91D69"/>
    <w:rsid w:val="00E9208A"/>
    <w:rsid w:val="00E9240C"/>
    <w:rsid w:val="00E9265F"/>
    <w:rsid w:val="00E92F16"/>
    <w:rsid w:val="00E931F2"/>
    <w:rsid w:val="00E935EF"/>
    <w:rsid w:val="00E93732"/>
    <w:rsid w:val="00E93762"/>
    <w:rsid w:val="00E93BC6"/>
    <w:rsid w:val="00E93E38"/>
    <w:rsid w:val="00E93EBF"/>
    <w:rsid w:val="00E940D7"/>
    <w:rsid w:val="00E95012"/>
    <w:rsid w:val="00E95323"/>
    <w:rsid w:val="00E95DB7"/>
    <w:rsid w:val="00E9656A"/>
    <w:rsid w:val="00E965AC"/>
    <w:rsid w:val="00E96D76"/>
    <w:rsid w:val="00E97198"/>
    <w:rsid w:val="00E971D1"/>
    <w:rsid w:val="00E971F7"/>
    <w:rsid w:val="00E97312"/>
    <w:rsid w:val="00E975E9"/>
    <w:rsid w:val="00E97775"/>
    <w:rsid w:val="00E979D6"/>
    <w:rsid w:val="00E97A8A"/>
    <w:rsid w:val="00EA0180"/>
    <w:rsid w:val="00EA0953"/>
    <w:rsid w:val="00EA0A26"/>
    <w:rsid w:val="00EA0A7D"/>
    <w:rsid w:val="00EA0ACC"/>
    <w:rsid w:val="00EA0D69"/>
    <w:rsid w:val="00EA0DE5"/>
    <w:rsid w:val="00EA0DF0"/>
    <w:rsid w:val="00EA1265"/>
    <w:rsid w:val="00EA13BB"/>
    <w:rsid w:val="00EA19CE"/>
    <w:rsid w:val="00EA1B3F"/>
    <w:rsid w:val="00EA1F47"/>
    <w:rsid w:val="00EA249A"/>
    <w:rsid w:val="00EA276D"/>
    <w:rsid w:val="00EA289B"/>
    <w:rsid w:val="00EA2AE7"/>
    <w:rsid w:val="00EA2EF0"/>
    <w:rsid w:val="00EA308A"/>
    <w:rsid w:val="00EA34D8"/>
    <w:rsid w:val="00EA35B6"/>
    <w:rsid w:val="00EA3773"/>
    <w:rsid w:val="00EA38BC"/>
    <w:rsid w:val="00EA3BC4"/>
    <w:rsid w:val="00EA3E19"/>
    <w:rsid w:val="00EA3E33"/>
    <w:rsid w:val="00EA3FB2"/>
    <w:rsid w:val="00EA414E"/>
    <w:rsid w:val="00EA4662"/>
    <w:rsid w:val="00EA49BF"/>
    <w:rsid w:val="00EA504D"/>
    <w:rsid w:val="00EA5136"/>
    <w:rsid w:val="00EA5256"/>
    <w:rsid w:val="00EA52D7"/>
    <w:rsid w:val="00EA5357"/>
    <w:rsid w:val="00EA5643"/>
    <w:rsid w:val="00EA5782"/>
    <w:rsid w:val="00EA57CF"/>
    <w:rsid w:val="00EA5BE2"/>
    <w:rsid w:val="00EA5CA1"/>
    <w:rsid w:val="00EA5D3D"/>
    <w:rsid w:val="00EA5DC4"/>
    <w:rsid w:val="00EA5FDC"/>
    <w:rsid w:val="00EA5FEC"/>
    <w:rsid w:val="00EA60F8"/>
    <w:rsid w:val="00EA61B3"/>
    <w:rsid w:val="00EA62D6"/>
    <w:rsid w:val="00EA66B5"/>
    <w:rsid w:val="00EA6C5E"/>
    <w:rsid w:val="00EA6F6C"/>
    <w:rsid w:val="00EA78A5"/>
    <w:rsid w:val="00EA7D14"/>
    <w:rsid w:val="00EB00CA"/>
    <w:rsid w:val="00EB0C20"/>
    <w:rsid w:val="00EB0E3E"/>
    <w:rsid w:val="00EB1285"/>
    <w:rsid w:val="00EB1596"/>
    <w:rsid w:val="00EB1829"/>
    <w:rsid w:val="00EB1C5B"/>
    <w:rsid w:val="00EB20FA"/>
    <w:rsid w:val="00EB20FD"/>
    <w:rsid w:val="00EB23F3"/>
    <w:rsid w:val="00EB2CBE"/>
    <w:rsid w:val="00EB31A7"/>
    <w:rsid w:val="00EB329E"/>
    <w:rsid w:val="00EB33E0"/>
    <w:rsid w:val="00EB3A61"/>
    <w:rsid w:val="00EB3B61"/>
    <w:rsid w:val="00EB4865"/>
    <w:rsid w:val="00EB4CD1"/>
    <w:rsid w:val="00EB4F48"/>
    <w:rsid w:val="00EB5828"/>
    <w:rsid w:val="00EB5F51"/>
    <w:rsid w:val="00EB60D9"/>
    <w:rsid w:val="00EB6184"/>
    <w:rsid w:val="00EB6246"/>
    <w:rsid w:val="00EB637C"/>
    <w:rsid w:val="00EB6535"/>
    <w:rsid w:val="00EB69E5"/>
    <w:rsid w:val="00EB75DC"/>
    <w:rsid w:val="00EC04F9"/>
    <w:rsid w:val="00EC054E"/>
    <w:rsid w:val="00EC056E"/>
    <w:rsid w:val="00EC07DA"/>
    <w:rsid w:val="00EC0CC1"/>
    <w:rsid w:val="00EC1046"/>
    <w:rsid w:val="00EC1100"/>
    <w:rsid w:val="00EC13A4"/>
    <w:rsid w:val="00EC1445"/>
    <w:rsid w:val="00EC1565"/>
    <w:rsid w:val="00EC162C"/>
    <w:rsid w:val="00EC16B3"/>
    <w:rsid w:val="00EC261C"/>
    <w:rsid w:val="00EC33F4"/>
    <w:rsid w:val="00EC36AA"/>
    <w:rsid w:val="00EC394E"/>
    <w:rsid w:val="00EC3BF1"/>
    <w:rsid w:val="00EC3E0B"/>
    <w:rsid w:val="00EC437E"/>
    <w:rsid w:val="00EC46B2"/>
    <w:rsid w:val="00EC48C6"/>
    <w:rsid w:val="00EC49B4"/>
    <w:rsid w:val="00EC4A35"/>
    <w:rsid w:val="00EC4A5E"/>
    <w:rsid w:val="00EC4AC8"/>
    <w:rsid w:val="00EC4F38"/>
    <w:rsid w:val="00EC4FB6"/>
    <w:rsid w:val="00EC50A0"/>
    <w:rsid w:val="00EC53E9"/>
    <w:rsid w:val="00EC55C5"/>
    <w:rsid w:val="00EC5AD7"/>
    <w:rsid w:val="00EC5E72"/>
    <w:rsid w:val="00EC6132"/>
    <w:rsid w:val="00EC628B"/>
    <w:rsid w:val="00EC67A9"/>
    <w:rsid w:val="00EC680C"/>
    <w:rsid w:val="00EC6C32"/>
    <w:rsid w:val="00EC6F08"/>
    <w:rsid w:val="00EC71B8"/>
    <w:rsid w:val="00EC74D9"/>
    <w:rsid w:val="00EC7A3B"/>
    <w:rsid w:val="00EC7A51"/>
    <w:rsid w:val="00EC7D38"/>
    <w:rsid w:val="00ED012C"/>
    <w:rsid w:val="00ED014A"/>
    <w:rsid w:val="00ED01E6"/>
    <w:rsid w:val="00ED0241"/>
    <w:rsid w:val="00ED03FD"/>
    <w:rsid w:val="00ED0A05"/>
    <w:rsid w:val="00ED0D48"/>
    <w:rsid w:val="00ED0EA3"/>
    <w:rsid w:val="00ED1307"/>
    <w:rsid w:val="00ED1CCE"/>
    <w:rsid w:val="00ED1E43"/>
    <w:rsid w:val="00ED205C"/>
    <w:rsid w:val="00ED218C"/>
    <w:rsid w:val="00ED2738"/>
    <w:rsid w:val="00ED2BC4"/>
    <w:rsid w:val="00ED2C27"/>
    <w:rsid w:val="00ED2E8A"/>
    <w:rsid w:val="00ED3126"/>
    <w:rsid w:val="00ED33C0"/>
    <w:rsid w:val="00ED3706"/>
    <w:rsid w:val="00ED398F"/>
    <w:rsid w:val="00ED399A"/>
    <w:rsid w:val="00ED3C18"/>
    <w:rsid w:val="00ED3DEA"/>
    <w:rsid w:val="00ED3F66"/>
    <w:rsid w:val="00ED3FF5"/>
    <w:rsid w:val="00ED43BA"/>
    <w:rsid w:val="00ED5817"/>
    <w:rsid w:val="00ED6333"/>
    <w:rsid w:val="00ED6461"/>
    <w:rsid w:val="00ED6463"/>
    <w:rsid w:val="00ED6537"/>
    <w:rsid w:val="00ED653F"/>
    <w:rsid w:val="00ED66C5"/>
    <w:rsid w:val="00ED679B"/>
    <w:rsid w:val="00ED6C9A"/>
    <w:rsid w:val="00ED6ED4"/>
    <w:rsid w:val="00ED77DA"/>
    <w:rsid w:val="00ED7A22"/>
    <w:rsid w:val="00ED7A8D"/>
    <w:rsid w:val="00ED7B4F"/>
    <w:rsid w:val="00ED7BEE"/>
    <w:rsid w:val="00ED7E6B"/>
    <w:rsid w:val="00ED7E6F"/>
    <w:rsid w:val="00EE0105"/>
    <w:rsid w:val="00EE03B4"/>
    <w:rsid w:val="00EE03C4"/>
    <w:rsid w:val="00EE0778"/>
    <w:rsid w:val="00EE0851"/>
    <w:rsid w:val="00EE099E"/>
    <w:rsid w:val="00EE09A2"/>
    <w:rsid w:val="00EE0BD5"/>
    <w:rsid w:val="00EE0D83"/>
    <w:rsid w:val="00EE1254"/>
    <w:rsid w:val="00EE1380"/>
    <w:rsid w:val="00EE1542"/>
    <w:rsid w:val="00EE16A0"/>
    <w:rsid w:val="00EE1B1E"/>
    <w:rsid w:val="00EE1B94"/>
    <w:rsid w:val="00EE2035"/>
    <w:rsid w:val="00EE2799"/>
    <w:rsid w:val="00EE2969"/>
    <w:rsid w:val="00EE2A60"/>
    <w:rsid w:val="00EE2EA2"/>
    <w:rsid w:val="00EE2EF3"/>
    <w:rsid w:val="00EE307E"/>
    <w:rsid w:val="00EE3590"/>
    <w:rsid w:val="00EE3623"/>
    <w:rsid w:val="00EE3B30"/>
    <w:rsid w:val="00EE3CA6"/>
    <w:rsid w:val="00EE3CF1"/>
    <w:rsid w:val="00EE3E3A"/>
    <w:rsid w:val="00EE4220"/>
    <w:rsid w:val="00EE446E"/>
    <w:rsid w:val="00EE4C3D"/>
    <w:rsid w:val="00EE54A9"/>
    <w:rsid w:val="00EE56A1"/>
    <w:rsid w:val="00EE5A92"/>
    <w:rsid w:val="00EE5AED"/>
    <w:rsid w:val="00EE5C69"/>
    <w:rsid w:val="00EE5E1E"/>
    <w:rsid w:val="00EE5FC3"/>
    <w:rsid w:val="00EE6066"/>
    <w:rsid w:val="00EE6296"/>
    <w:rsid w:val="00EE62E5"/>
    <w:rsid w:val="00EE64E5"/>
    <w:rsid w:val="00EE6A92"/>
    <w:rsid w:val="00EE737B"/>
    <w:rsid w:val="00EE7393"/>
    <w:rsid w:val="00EE73E2"/>
    <w:rsid w:val="00EE77E2"/>
    <w:rsid w:val="00EE790C"/>
    <w:rsid w:val="00EE7A25"/>
    <w:rsid w:val="00EE7A80"/>
    <w:rsid w:val="00EF0337"/>
    <w:rsid w:val="00EF03E7"/>
    <w:rsid w:val="00EF09C7"/>
    <w:rsid w:val="00EF0AB7"/>
    <w:rsid w:val="00EF0C3D"/>
    <w:rsid w:val="00EF1B40"/>
    <w:rsid w:val="00EF1B68"/>
    <w:rsid w:val="00EF2031"/>
    <w:rsid w:val="00EF2948"/>
    <w:rsid w:val="00EF2A6E"/>
    <w:rsid w:val="00EF2B17"/>
    <w:rsid w:val="00EF2BE6"/>
    <w:rsid w:val="00EF2E79"/>
    <w:rsid w:val="00EF38FF"/>
    <w:rsid w:val="00EF3EEF"/>
    <w:rsid w:val="00EF3EFA"/>
    <w:rsid w:val="00EF4036"/>
    <w:rsid w:val="00EF4B3E"/>
    <w:rsid w:val="00EF4B89"/>
    <w:rsid w:val="00EF4BDB"/>
    <w:rsid w:val="00EF4D24"/>
    <w:rsid w:val="00EF4D4C"/>
    <w:rsid w:val="00EF4F16"/>
    <w:rsid w:val="00EF4F60"/>
    <w:rsid w:val="00EF55B0"/>
    <w:rsid w:val="00EF5629"/>
    <w:rsid w:val="00EF5C75"/>
    <w:rsid w:val="00EF5CD7"/>
    <w:rsid w:val="00EF5E02"/>
    <w:rsid w:val="00EF5E5D"/>
    <w:rsid w:val="00EF5E99"/>
    <w:rsid w:val="00EF6268"/>
    <w:rsid w:val="00EF6461"/>
    <w:rsid w:val="00EF687D"/>
    <w:rsid w:val="00EF68C9"/>
    <w:rsid w:val="00EF6D22"/>
    <w:rsid w:val="00EF6E80"/>
    <w:rsid w:val="00EF7095"/>
    <w:rsid w:val="00EF7206"/>
    <w:rsid w:val="00EF7378"/>
    <w:rsid w:val="00EF73C5"/>
    <w:rsid w:val="00EF744E"/>
    <w:rsid w:val="00EF7A43"/>
    <w:rsid w:val="00EF7DCF"/>
    <w:rsid w:val="00EF7F2B"/>
    <w:rsid w:val="00EF7FCB"/>
    <w:rsid w:val="00F00187"/>
    <w:rsid w:val="00F007C8"/>
    <w:rsid w:val="00F00CF2"/>
    <w:rsid w:val="00F00EDF"/>
    <w:rsid w:val="00F015E1"/>
    <w:rsid w:val="00F01D80"/>
    <w:rsid w:val="00F01D8B"/>
    <w:rsid w:val="00F01F2B"/>
    <w:rsid w:val="00F01F40"/>
    <w:rsid w:val="00F02013"/>
    <w:rsid w:val="00F02318"/>
    <w:rsid w:val="00F02368"/>
    <w:rsid w:val="00F0245E"/>
    <w:rsid w:val="00F025D6"/>
    <w:rsid w:val="00F0265C"/>
    <w:rsid w:val="00F026B8"/>
    <w:rsid w:val="00F02801"/>
    <w:rsid w:val="00F02BE4"/>
    <w:rsid w:val="00F02BFA"/>
    <w:rsid w:val="00F02D7C"/>
    <w:rsid w:val="00F02E97"/>
    <w:rsid w:val="00F031B4"/>
    <w:rsid w:val="00F03956"/>
    <w:rsid w:val="00F03B4B"/>
    <w:rsid w:val="00F03BF1"/>
    <w:rsid w:val="00F03CCD"/>
    <w:rsid w:val="00F03EBA"/>
    <w:rsid w:val="00F040A1"/>
    <w:rsid w:val="00F041E0"/>
    <w:rsid w:val="00F0425C"/>
    <w:rsid w:val="00F044E5"/>
    <w:rsid w:val="00F0453B"/>
    <w:rsid w:val="00F0469C"/>
    <w:rsid w:val="00F0476A"/>
    <w:rsid w:val="00F049EB"/>
    <w:rsid w:val="00F04A6F"/>
    <w:rsid w:val="00F04D8C"/>
    <w:rsid w:val="00F04EB7"/>
    <w:rsid w:val="00F050D8"/>
    <w:rsid w:val="00F058A9"/>
    <w:rsid w:val="00F05AA6"/>
    <w:rsid w:val="00F05C8D"/>
    <w:rsid w:val="00F05E7A"/>
    <w:rsid w:val="00F06204"/>
    <w:rsid w:val="00F06210"/>
    <w:rsid w:val="00F06456"/>
    <w:rsid w:val="00F06895"/>
    <w:rsid w:val="00F06950"/>
    <w:rsid w:val="00F06A4B"/>
    <w:rsid w:val="00F06BCA"/>
    <w:rsid w:val="00F06EB7"/>
    <w:rsid w:val="00F06F58"/>
    <w:rsid w:val="00F07532"/>
    <w:rsid w:val="00F0759A"/>
    <w:rsid w:val="00F077CF"/>
    <w:rsid w:val="00F079C5"/>
    <w:rsid w:val="00F07B85"/>
    <w:rsid w:val="00F07C13"/>
    <w:rsid w:val="00F1053A"/>
    <w:rsid w:val="00F1073C"/>
    <w:rsid w:val="00F10D1D"/>
    <w:rsid w:val="00F10D60"/>
    <w:rsid w:val="00F10D79"/>
    <w:rsid w:val="00F11597"/>
    <w:rsid w:val="00F11598"/>
    <w:rsid w:val="00F1161D"/>
    <w:rsid w:val="00F11AD2"/>
    <w:rsid w:val="00F12064"/>
    <w:rsid w:val="00F121A7"/>
    <w:rsid w:val="00F12451"/>
    <w:rsid w:val="00F1262A"/>
    <w:rsid w:val="00F12A03"/>
    <w:rsid w:val="00F12BF7"/>
    <w:rsid w:val="00F12D81"/>
    <w:rsid w:val="00F12E2F"/>
    <w:rsid w:val="00F12E54"/>
    <w:rsid w:val="00F1382C"/>
    <w:rsid w:val="00F139C6"/>
    <w:rsid w:val="00F139F5"/>
    <w:rsid w:val="00F13BE0"/>
    <w:rsid w:val="00F13C30"/>
    <w:rsid w:val="00F13ECB"/>
    <w:rsid w:val="00F141F3"/>
    <w:rsid w:val="00F1422D"/>
    <w:rsid w:val="00F149C5"/>
    <w:rsid w:val="00F14C90"/>
    <w:rsid w:val="00F14D18"/>
    <w:rsid w:val="00F14F14"/>
    <w:rsid w:val="00F152E8"/>
    <w:rsid w:val="00F15895"/>
    <w:rsid w:val="00F158C6"/>
    <w:rsid w:val="00F15B31"/>
    <w:rsid w:val="00F15F2F"/>
    <w:rsid w:val="00F16109"/>
    <w:rsid w:val="00F16174"/>
    <w:rsid w:val="00F161C2"/>
    <w:rsid w:val="00F163D9"/>
    <w:rsid w:val="00F1649D"/>
    <w:rsid w:val="00F16842"/>
    <w:rsid w:val="00F168FB"/>
    <w:rsid w:val="00F16DA4"/>
    <w:rsid w:val="00F16E6F"/>
    <w:rsid w:val="00F16F48"/>
    <w:rsid w:val="00F1761F"/>
    <w:rsid w:val="00F177FD"/>
    <w:rsid w:val="00F17B1E"/>
    <w:rsid w:val="00F2000C"/>
    <w:rsid w:val="00F20327"/>
    <w:rsid w:val="00F203CF"/>
    <w:rsid w:val="00F205C3"/>
    <w:rsid w:val="00F208FF"/>
    <w:rsid w:val="00F209E1"/>
    <w:rsid w:val="00F20A0F"/>
    <w:rsid w:val="00F20A6E"/>
    <w:rsid w:val="00F20BA9"/>
    <w:rsid w:val="00F20BF5"/>
    <w:rsid w:val="00F20C3E"/>
    <w:rsid w:val="00F20E22"/>
    <w:rsid w:val="00F20FE2"/>
    <w:rsid w:val="00F211E7"/>
    <w:rsid w:val="00F2128F"/>
    <w:rsid w:val="00F214F8"/>
    <w:rsid w:val="00F215B8"/>
    <w:rsid w:val="00F219FA"/>
    <w:rsid w:val="00F21C77"/>
    <w:rsid w:val="00F21CE0"/>
    <w:rsid w:val="00F2236D"/>
    <w:rsid w:val="00F224DC"/>
    <w:rsid w:val="00F22618"/>
    <w:rsid w:val="00F2280E"/>
    <w:rsid w:val="00F229AF"/>
    <w:rsid w:val="00F22B4A"/>
    <w:rsid w:val="00F22B66"/>
    <w:rsid w:val="00F22E6F"/>
    <w:rsid w:val="00F23663"/>
    <w:rsid w:val="00F23771"/>
    <w:rsid w:val="00F239A8"/>
    <w:rsid w:val="00F24237"/>
    <w:rsid w:val="00F2453F"/>
    <w:rsid w:val="00F24DD0"/>
    <w:rsid w:val="00F24E77"/>
    <w:rsid w:val="00F24F7C"/>
    <w:rsid w:val="00F250A4"/>
    <w:rsid w:val="00F25312"/>
    <w:rsid w:val="00F25726"/>
    <w:rsid w:val="00F25A14"/>
    <w:rsid w:val="00F25DB1"/>
    <w:rsid w:val="00F26411"/>
    <w:rsid w:val="00F27036"/>
    <w:rsid w:val="00F27562"/>
    <w:rsid w:val="00F275F6"/>
    <w:rsid w:val="00F276E8"/>
    <w:rsid w:val="00F279D2"/>
    <w:rsid w:val="00F27BCF"/>
    <w:rsid w:val="00F27CE0"/>
    <w:rsid w:val="00F30562"/>
    <w:rsid w:val="00F30907"/>
    <w:rsid w:val="00F30F1F"/>
    <w:rsid w:val="00F30F61"/>
    <w:rsid w:val="00F30FFE"/>
    <w:rsid w:val="00F314B1"/>
    <w:rsid w:val="00F3170F"/>
    <w:rsid w:val="00F3194D"/>
    <w:rsid w:val="00F319D3"/>
    <w:rsid w:val="00F31BAE"/>
    <w:rsid w:val="00F31D3E"/>
    <w:rsid w:val="00F3201D"/>
    <w:rsid w:val="00F323FB"/>
    <w:rsid w:val="00F324DD"/>
    <w:rsid w:val="00F32661"/>
    <w:rsid w:val="00F32818"/>
    <w:rsid w:val="00F328B1"/>
    <w:rsid w:val="00F32948"/>
    <w:rsid w:val="00F32CB3"/>
    <w:rsid w:val="00F32F8E"/>
    <w:rsid w:val="00F3302B"/>
    <w:rsid w:val="00F3358E"/>
    <w:rsid w:val="00F3363B"/>
    <w:rsid w:val="00F33660"/>
    <w:rsid w:val="00F33823"/>
    <w:rsid w:val="00F33997"/>
    <w:rsid w:val="00F34313"/>
    <w:rsid w:val="00F34610"/>
    <w:rsid w:val="00F349A0"/>
    <w:rsid w:val="00F34A5F"/>
    <w:rsid w:val="00F34D6F"/>
    <w:rsid w:val="00F34E74"/>
    <w:rsid w:val="00F35464"/>
    <w:rsid w:val="00F35551"/>
    <w:rsid w:val="00F3578A"/>
    <w:rsid w:val="00F3596B"/>
    <w:rsid w:val="00F35DC6"/>
    <w:rsid w:val="00F3616C"/>
    <w:rsid w:val="00F3624F"/>
    <w:rsid w:val="00F36EA5"/>
    <w:rsid w:val="00F36FE1"/>
    <w:rsid w:val="00F374AD"/>
    <w:rsid w:val="00F37590"/>
    <w:rsid w:val="00F3797C"/>
    <w:rsid w:val="00F37BFE"/>
    <w:rsid w:val="00F400C1"/>
    <w:rsid w:val="00F4014C"/>
    <w:rsid w:val="00F4038A"/>
    <w:rsid w:val="00F405EF"/>
    <w:rsid w:val="00F40697"/>
    <w:rsid w:val="00F4071D"/>
    <w:rsid w:val="00F409E6"/>
    <w:rsid w:val="00F40CD5"/>
    <w:rsid w:val="00F40E5B"/>
    <w:rsid w:val="00F40FD6"/>
    <w:rsid w:val="00F41133"/>
    <w:rsid w:val="00F41466"/>
    <w:rsid w:val="00F4146B"/>
    <w:rsid w:val="00F41708"/>
    <w:rsid w:val="00F41900"/>
    <w:rsid w:val="00F41A79"/>
    <w:rsid w:val="00F420C0"/>
    <w:rsid w:val="00F42222"/>
    <w:rsid w:val="00F42341"/>
    <w:rsid w:val="00F42955"/>
    <w:rsid w:val="00F429F5"/>
    <w:rsid w:val="00F43190"/>
    <w:rsid w:val="00F43401"/>
    <w:rsid w:val="00F43628"/>
    <w:rsid w:val="00F43741"/>
    <w:rsid w:val="00F43831"/>
    <w:rsid w:val="00F43AC0"/>
    <w:rsid w:val="00F43C6A"/>
    <w:rsid w:val="00F4465B"/>
    <w:rsid w:val="00F448C7"/>
    <w:rsid w:val="00F4496F"/>
    <w:rsid w:val="00F44A21"/>
    <w:rsid w:val="00F44AA0"/>
    <w:rsid w:val="00F44B74"/>
    <w:rsid w:val="00F44EAE"/>
    <w:rsid w:val="00F4502B"/>
    <w:rsid w:val="00F4528F"/>
    <w:rsid w:val="00F4533F"/>
    <w:rsid w:val="00F4572B"/>
    <w:rsid w:val="00F45CD2"/>
    <w:rsid w:val="00F45D27"/>
    <w:rsid w:val="00F45EAF"/>
    <w:rsid w:val="00F46519"/>
    <w:rsid w:val="00F4659E"/>
    <w:rsid w:val="00F4667C"/>
    <w:rsid w:val="00F46A6D"/>
    <w:rsid w:val="00F46F66"/>
    <w:rsid w:val="00F47AEB"/>
    <w:rsid w:val="00F47E0B"/>
    <w:rsid w:val="00F5017B"/>
    <w:rsid w:val="00F50A7B"/>
    <w:rsid w:val="00F50B60"/>
    <w:rsid w:val="00F50C75"/>
    <w:rsid w:val="00F50D36"/>
    <w:rsid w:val="00F50E11"/>
    <w:rsid w:val="00F51045"/>
    <w:rsid w:val="00F510E3"/>
    <w:rsid w:val="00F51743"/>
    <w:rsid w:val="00F51980"/>
    <w:rsid w:val="00F51BB3"/>
    <w:rsid w:val="00F51BCE"/>
    <w:rsid w:val="00F51EFB"/>
    <w:rsid w:val="00F52430"/>
    <w:rsid w:val="00F52487"/>
    <w:rsid w:val="00F52863"/>
    <w:rsid w:val="00F528C9"/>
    <w:rsid w:val="00F52AA8"/>
    <w:rsid w:val="00F52B0F"/>
    <w:rsid w:val="00F52B60"/>
    <w:rsid w:val="00F52C77"/>
    <w:rsid w:val="00F52DD0"/>
    <w:rsid w:val="00F52F23"/>
    <w:rsid w:val="00F5301E"/>
    <w:rsid w:val="00F534A8"/>
    <w:rsid w:val="00F5352E"/>
    <w:rsid w:val="00F5360F"/>
    <w:rsid w:val="00F53AED"/>
    <w:rsid w:val="00F53CB8"/>
    <w:rsid w:val="00F53D60"/>
    <w:rsid w:val="00F54080"/>
    <w:rsid w:val="00F553BD"/>
    <w:rsid w:val="00F55A9E"/>
    <w:rsid w:val="00F55B87"/>
    <w:rsid w:val="00F560AC"/>
    <w:rsid w:val="00F56939"/>
    <w:rsid w:val="00F56B16"/>
    <w:rsid w:val="00F56CF0"/>
    <w:rsid w:val="00F56E9A"/>
    <w:rsid w:val="00F56FCF"/>
    <w:rsid w:val="00F57469"/>
    <w:rsid w:val="00F57925"/>
    <w:rsid w:val="00F57A78"/>
    <w:rsid w:val="00F57B2E"/>
    <w:rsid w:val="00F57BE4"/>
    <w:rsid w:val="00F57E70"/>
    <w:rsid w:val="00F600DC"/>
    <w:rsid w:val="00F602F7"/>
    <w:rsid w:val="00F602FA"/>
    <w:rsid w:val="00F60527"/>
    <w:rsid w:val="00F605B2"/>
    <w:rsid w:val="00F605B3"/>
    <w:rsid w:val="00F612AD"/>
    <w:rsid w:val="00F61403"/>
    <w:rsid w:val="00F615B5"/>
    <w:rsid w:val="00F61BD7"/>
    <w:rsid w:val="00F61E32"/>
    <w:rsid w:val="00F62066"/>
    <w:rsid w:val="00F620CE"/>
    <w:rsid w:val="00F62A0F"/>
    <w:rsid w:val="00F6324D"/>
    <w:rsid w:val="00F63595"/>
    <w:rsid w:val="00F63AAF"/>
    <w:rsid w:val="00F63BC2"/>
    <w:rsid w:val="00F63D27"/>
    <w:rsid w:val="00F6464C"/>
    <w:rsid w:val="00F64D8D"/>
    <w:rsid w:val="00F64F4E"/>
    <w:rsid w:val="00F64FD6"/>
    <w:rsid w:val="00F650B9"/>
    <w:rsid w:val="00F653E6"/>
    <w:rsid w:val="00F65662"/>
    <w:rsid w:val="00F659A9"/>
    <w:rsid w:val="00F659BC"/>
    <w:rsid w:val="00F65B49"/>
    <w:rsid w:val="00F65BDC"/>
    <w:rsid w:val="00F66542"/>
    <w:rsid w:val="00F6660D"/>
    <w:rsid w:val="00F6676E"/>
    <w:rsid w:val="00F6687D"/>
    <w:rsid w:val="00F66BE1"/>
    <w:rsid w:val="00F66CB6"/>
    <w:rsid w:val="00F671B1"/>
    <w:rsid w:val="00F67270"/>
    <w:rsid w:val="00F673B8"/>
    <w:rsid w:val="00F6756B"/>
    <w:rsid w:val="00F675BE"/>
    <w:rsid w:val="00F67ACB"/>
    <w:rsid w:val="00F67AF1"/>
    <w:rsid w:val="00F70187"/>
    <w:rsid w:val="00F701C5"/>
    <w:rsid w:val="00F70410"/>
    <w:rsid w:val="00F70487"/>
    <w:rsid w:val="00F706E8"/>
    <w:rsid w:val="00F70826"/>
    <w:rsid w:val="00F70A27"/>
    <w:rsid w:val="00F70A4E"/>
    <w:rsid w:val="00F70E36"/>
    <w:rsid w:val="00F7135A"/>
    <w:rsid w:val="00F71408"/>
    <w:rsid w:val="00F71681"/>
    <w:rsid w:val="00F71883"/>
    <w:rsid w:val="00F724BC"/>
    <w:rsid w:val="00F724D7"/>
    <w:rsid w:val="00F72B20"/>
    <w:rsid w:val="00F731A6"/>
    <w:rsid w:val="00F73DBA"/>
    <w:rsid w:val="00F73DD2"/>
    <w:rsid w:val="00F73F99"/>
    <w:rsid w:val="00F74199"/>
    <w:rsid w:val="00F74864"/>
    <w:rsid w:val="00F74BD4"/>
    <w:rsid w:val="00F7511E"/>
    <w:rsid w:val="00F75629"/>
    <w:rsid w:val="00F75B41"/>
    <w:rsid w:val="00F75D35"/>
    <w:rsid w:val="00F75D8E"/>
    <w:rsid w:val="00F75D96"/>
    <w:rsid w:val="00F75FB9"/>
    <w:rsid w:val="00F76135"/>
    <w:rsid w:val="00F763A2"/>
    <w:rsid w:val="00F7658F"/>
    <w:rsid w:val="00F76753"/>
    <w:rsid w:val="00F76846"/>
    <w:rsid w:val="00F76FB0"/>
    <w:rsid w:val="00F772CB"/>
    <w:rsid w:val="00F77F27"/>
    <w:rsid w:val="00F802B7"/>
    <w:rsid w:val="00F811B6"/>
    <w:rsid w:val="00F812B3"/>
    <w:rsid w:val="00F814D1"/>
    <w:rsid w:val="00F816B8"/>
    <w:rsid w:val="00F8177F"/>
    <w:rsid w:val="00F81A1D"/>
    <w:rsid w:val="00F81A89"/>
    <w:rsid w:val="00F81BD7"/>
    <w:rsid w:val="00F81C6B"/>
    <w:rsid w:val="00F81D1B"/>
    <w:rsid w:val="00F81E8D"/>
    <w:rsid w:val="00F81EC4"/>
    <w:rsid w:val="00F82532"/>
    <w:rsid w:val="00F82B0F"/>
    <w:rsid w:val="00F82D47"/>
    <w:rsid w:val="00F83955"/>
    <w:rsid w:val="00F83C4C"/>
    <w:rsid w:val="00F847BE"/>
    <w:rsid w:val="00F849D3"/>
    <w:rsid w:val="00F851E6"/>
    <w:rsid w:val="00F85293"/>
    <w:rsid w:val="00F8566B"/>
    <w:rsid w:val="00F856FA"/>
    <w:rsid w:val="00F85A88"/>
    <w:rsid w:val="00F85ABB"/>
    <w:rsid w:val="00F85CAB"/>
    <w:rsid w:val="00F86423"/>
    <w:rsid w:val="00F86967"/>
    <w:rsid w:val="00F86D79"/>
    <w:rsid w:val="00F876E3"/>
    <w:rsid w:val="00F879B2"/>
    <w:rsid w:val="00F879CA"/>
    <w:rsid w:val="00F879D2"/>
    <w:rsid w:val="00F87B0F"/>
    <w:rsid w:val="00F87C57"/>
    <w:rsid w:val="00F87CC6"/>
    <w:rsid w:val="00F9012D"/>
    <w:rsid w:val="00F90221"/>
    <w:rsid w:val="00F9035F"/>
    <w:rsid w:val="00F9069A"/>
    <w:rsid w:val="00F90AF9"/>
    <w:rsid w:val="00F90BE9"/>
    <w:rsid w:val="00F910F1"/>
    <w:rsid w:val="00F910F9"/>
    <w:rsid w:val="00F9159B"/>
    <w:rsid w:val="00F91697"/>
    <w:rsid w:val="00F91B3A"/>
    <w:rsid w:val="00F92046"/>
    <w:rsid w:val="00F9207D"/>
    <w:rsid w:val="00F9249C"/>
    <w:rsid w:val="00F927A8"/>
    <w:rsid w:val="00F92D46"/>
    <w:rsid w:val="00F92E99"/>
    <w:rsid w:val="00F930C5"/>
    <w:rsid w:val="00F93192"/>
    <w:rsid w:val="00F93440"/>
    <w:rsid w:val="00F93516"/>
    <w:rsid w:val="00F9358D"/>
    <w:rsid w:val="00F93AA6"/>
    <w:rsid w:val="00F93BCD"/>
    <w:rsid w:val="00F93C20"/>
    <w:rsid w:val="00F93C45"/>
    <w:rsid w:val="00F93E69"/>
    <w:rsid w:val="00F940EE"/>
    <w:rsid w:val="00F94329"/>
    <w:rsid w:val="00F94395"/>
    <w:rsid w:val="00F949E5"/>
    <w:rsid w:val="00F94C84"/>
    <w:rsid w:val="00F95207"/>
    <w:rsid w:val="00F9551A"/>
    <w:rsid w:val="00F956A6"/>
    <w:rsid w:val="00F9578F"/>
    <w:rsid w:val="00F95982"/>
    <w:rsid w:val="00F962CF"/>
    <w:rsid w:val="00F963BC"/>
    <w:rsid w:val="00F96445"/>
    <w:rsid w:val="00F96632"/>
    <w:rsid w:val="00F96715"/>
    <w:rsid w:val="00F96AEA"/>
    <w:rsid w:val="00F96E5A"/>
    <w:rsid w:val="00F96ECC"/>
    <w:rsid w:val="00F9708A"/>
    <w:rsid w:val="00F97305"/>
    <w:rsid w:val="00F97360"/>
    <w:rsid w:val="00F9738D"/>
    <w:rsid w:val="00F97F6D"/>
    <w:rsid w:val="00FA0024"/>
    <w:rsid w:val="00FA0123"/>
    <w:rsid w:val="00FA0367"/>
    <w:rsid w:val="00FA04A7"/>
    <w:rsid w:val="00FA04E4"/>
    <w:rsid w:val="00FA07CF"/>
    <w:rsid w:val="00FA09AA"/>
    <w:rsid w:val="00FA10E2"/>
    <w:rsid w:val="00FA1120"/>
    <w:rsid w:val="00FA13B4"/>
    <w:rsid w:val="00FA189D"/>
    <w:rsid w:val="00FA198F"/>
    <w:rsid w:val="00FA19C7"/>
    <w:rsid w:val="00FA1F7E"/>
    <w:rsid w:val="00FA235C"/>
    <w:rsid w:val="00FA257D"/>
    <w:rsid w:val="00FA2AD5"/>
    <w:rsid w:val="00FA2E3B"/>
    <w:rsid w:val="00FA3256"/>
    <w:rsid w:val="00FA336E"/>
    <w:rsid w:val="00FA3407"/>
    <w:rsid w:val="00FA344B"/>
    <w:rsid w:val="00FA358A"/>
    <w:rsid w:val="00FA3A95"/>
    <w:rsid w:val="00FA3FEB"/>
    <w:rsid w:val="00FA42EA"/>
    <w:rsid w:val="00FA4723"/>
    <w:rsid w:val="00FA5302"/>
    <w:rsid w:val="00FA54A8"/>
    <w:rsid w:val="00FA5764"/>
    <w:rsid w:val="00FA58A0"/>
    <w:rsid w:val="00FA5939"/>
    <w:rsid w:val="00FA5BD9"/>
    <w:rsid w:val="00FA5D70"/>
    <w:rsid w:val="00FA5E5F"/>
    <w:rsid w:val="00FA6036"/>
    <w:rsid w:val="00FA624E"/>
    <w:rsid w:val="00FA6333"/>
    <w:rsid w:val="00FA6978"/>
    <w:rsid w:val="00FA6FF4"/>
    <w:rsid w:val="00FA71F7"/>
    <w:rsid w:val="00FA74B4"/>
    <w:rsid w:val="00FA74B8"/>
    <w:rsid w:val="00FA7C99"/>
    <w:rsid w:val="00FB0955"/>
    <w:rsid w:val="00FB0991"/>
    <w:rsid w:val="00FB14FA"/>
    <w:rsid w:val="00FB163B"/>
    <w:rsid w:val="00FB1862"/>
    <w:rsid w:val="00FB1932"/>
    <w:rsid w:val="00FB1AFE"/>
    <w:rsid w:val="00FB1B3B"/>
    <w:rsid w:val="00FB1E29"/>
    <w:rsid w:val="00FB1F55"/>
    <w:rsid w:val="00FB1FA9"/>
    <w:rsid w:val="00FB20D7"/>
    <w:rsid w:val="00FB258F"/>
    <w:rsid w:val="00FB293B"/>
    <w:rsid w:val="00FB2AC0"/>
    <w:rsid w:val="00FB2DE7"/>
    <w:rsid w:val="00FB2FD7"/>
    <w:rsid w:val="00FB4534"/>
    <w:rsid w:val="00FB4894"/>
    <w:rsid w:val="00FB4996"/>
    <w:rsid w:val="00FB4A5D"/>
    <w:rsid w:val="00FB4BAD"/>
    <w:rsid w:val="00FB4CB1"/>
    <w:rsid w:val="00FB4E60"/>
    <w:rsid w:val="00FB507A"/>
    <w:rsid w:val="00FB5112"/>
    <w:rsid w:val="00FB528B"/>
    <w:rsid w:val="00FB60DD"/>
    <w:rsid w:val="00FB6745"/>
    <w:rsid w:val="00FB6BE4"/>
    <w:rsid w:val="00FB7180"/>
    <w:rsid w:val="00FB71A2"/>
    <w:rsid w:val="00FB73DF"/>
    <w:rsid w:val="00FB74F8"/>
    <w:rsid w:val="00FB7C74"/>
    <w:rsid w:val="00FB7D66"/>
    <w:rsid w:val="00FB7EB5"/>
    <w:rsid w:val="00FC019E"/>
    <w:rsid w:val="00FC0290"/>
    <w:rsid w:val="00FC02CB"/>
    <w:rsid w:val="00FC0699"/>
    <w:rsid w:val="00FC0C14"/>
    <w:rsid w:val="00FC12A6"/>
    <w:rsid w:val="00FC13AF"/>
    <w:rsid w:val="00FC1450"/>
    <w:rsid w:val="00FC17A5"/>
    <w:rsid w:val="00FC17D4"/>
    <w:rsid w:val="00FC199E"/>
    <w:rsid w:val="00FC1B06"/>
    <w:rsid w:val="00FC1E99"/>
    <w:rsid w:val="00FC1F3D"/>
    <w:rsid w:val="00FC24AB"/>
    <w:rsid w:val="00FC2887"/>
    <w:rsid w:val="00FC2923"/>
    <w:rsid w:val="00FC2D14"/>
    <w:rsid w:val="00FC31B2"/>
    <w:rsid w:val="00FC3630"/>
    <w:rsid w:val="00FC365B"/>
    <w:rsid w:val="00FC3702"/>
    <w:rsid w:val="00FC3B0B"/>
    <w:rsid w:val="00FC3FF1"/>
    <w:rsid w:val="00FC4DF0"/>
    <w:rsid w:val="00FC516E"/>
    <w:rsid w:val="00FC5430"/>
    <w:rsid w:val="00FC5551"/>
    <w:rsid w:val="00FC57A0"/>
    <w:rsid w:val="00FC58DC"/>
    <w:rsid w:val="00FC6371"/>
    <w:rsid w:val="00FC6716"/>
    <w:rsid w:val="00FC6C54"/>
    <w:rsid w:val="00FC725E"/>
    <w:rsid w:val="00FC7293"/>
    <w:rsid w:val="00FC7537"/>
    <w:rsid w:val="00FC75AB"/>
    <w:rsid w:val="00FC7858"/>
    <w:rsid w:val="00FC79E9"/>
    <w:rsid w:val="00FC79FE"/>
    <w:rsid w:val="00FC7C91"/>
    <w:rsid w:val="00FD0296"/>
    <w:rsid w:val="00FD04C6"/>
    <w:rsid w:val="00FD0682"/>
    <w:rsid w:val="00FD0AFB"/>
    <w:rsid w:val="00FD0C96"/>
    <w:rsid w:val="00FD0EDC"/>
    <w:rsid w:val="00FD0F13"/>
    <w:rsid w:val="00FD117D"/>
    <w:rsid w:val="00FD124F"/>
    <w:rsid w:val="00FD17C3"/>
    <w:rsid w:val="00FD17D5"/>
    <w:rsid w:val="00FD1964"/>
    <w:rsid w:val="00FD1AEF"/>
    <w:rsid w:val="00FD1C4D"/>
    <w:rsid w:val="00FD1E5F"/>
    <w:rsid w:val="00FD20C3"/>
    <w:rsid w:val="00FD2959"/>
    <w:rsid w:val="00FD3063"/>
    <w:rsid w:val="00FD3183"/>
    <w:rsid w:val="00FD3376"/>
    <w:rsid w:val="00FD34AD"/>
    <w:rsid w:val="00FD3BF6"/>
    <w:rsid w:val="00FD4244"/>
    <w:rsid w:val="00FD447C"/>
    <w:rsid w:val="00FD4557"/>
    <w:rsid w:val="00FD489C"/>
    <w:rsid w:val="00FD4D95"/>
    <w:rsid w:val="00FD4DC8"/>
    <w:rsid w:val="00FD4E9B"/>
    <w:rsid w:val="00FD5028"/>
    <w:rsid w:val="00FD5066"/>
    <w:rsid w:val="00FD534C"/>
    <w:rsid w:val="00FD53C1"/>
    <w:rsid w:val="00FD5895"/>
    <w:rsid w:val="00FD58B9"/>
    <w:rsid w:val="00FD597E"/>
    <w:rsid w:val="00FD5A10"/>
    <w:rsid w:val="00FD5C18"/>
    <w:rsid w:val="00FD63B7"/>
    <w:rsid w:val="00FD6FCE"/>
    <w:rsid w:val="00FD7174"/>
    <w:rsid w:val="00FD7A2E"/>
    <w:rsid w:val="00FD7AC8"/>
    <w:rsid w:val="00FD7D2F"/>
    <w:rsid w:val="00FD7D30"/>
    <w:rsid w:val="00FE015F"/>
    <w:rsid w:val="00FE06A9"/>
    <w:rsid w:val="00FE0A09"/>
    <w:rsid w:val="00FE0BE7"/>
    <w:rsid w:val="00FE12B0"/>
    <w:rsid w:val="00FE140B"/>
    <w:rsid w:val="00FE1814"/>
    <w:rsid w:val="00FE18ED"/>
    <w:rsid w:val="00FE200F"/>
    <w:rsid w:val="00FE232D"/>
    <w:rsid w:val="00FE24BE"/>
    <w:rsid w:val="00FE27CB"/>
    <w:rsid w:val="00FE282E"/>
    <w:rsid w:val="00FE2ECD"/>
    <w:rsid w:val="00FE313D"/>
    <w:rsid w:val="00FE363B"/>
    <w:rsid w:val="00FE378A"/>
    <w:rsid w:val="00FE3887"/>
    <w:rsid w:val="00FE3F0E"/>
    <w:rsid w:val="00FE4346"/>
    <w:rsid w:val="00FE43D9"/>
    <w:rsid w:val="00FE46FD"/>
    <w:rsid w:val="00FE4AAA"/>
    <w:rsid w:val="00FE4CA0"/>
    <w:rsid w:val="00FE5068"/>
    <w:rsid w:val="00FE5660"/>
    <w:rsid w:val="00FE5816"/>
    <w:rsid w:val="00FE5D3C"/>
    <w:rsid w:val="00FE6237"/>
    <w:rsid w:val="00FE6445"/>
    <w:rsid w:val="00FE6460"/>
    <w:rsid w:val="00FE664D"/>
    <w:rsid w:val="00FE6A64"/>
    <w:rsid w:val="00FE6C81"/>
    <w:rsid w:val="00FE7555"/>
    <w:rsid w:val="00FE7894"/>
    <w:rsid w:val="00FE79DA"/>
    <w:rsid w:val="00FE79E5"/>
    <w:rsid w:val="00FE7BF6"/>
    <w:rsid w:val="00FE7EA1"/>
    <w:rsid w:val="00FE7EA7"/>
    <w:rsid w:val="00FE7FC1"/>
    <w:rsid w:val="00FF006F"/>
    <w:rsid w:val="00FF037D"/>
    <w:rsid w:val="00FF090C"/>
    <w:rsid w:val="00FF0AA1"/>
    <w:rsid w:val="00FF0B9B"/>
    <w:rsid w:val="00FF0CCF"/>
    <w:rsid w:val="00FF0DB0"/>
    <w:rsid w:val="00FF10F4"/>
    <w:rsid w:val="00FF110E"/>
    <w:rsid w:val="00FF1474"/>
    <w:rsid w:val="00FF17C0"/>
    <w:rsid w:val="00FF1FD8"/>
    <w:rsid w:val="00FF226E"/>
    <w:rsid w:val="00FF22B7"/>
    <w:rsid w:val="00FF2541"/>
    <w:rsid w:val="00FF2707"/>
    <w:rsid w:val="00FF286F"/>
    <w:rsid w:val="00FF28F0"/>
    <w:rsid w:val="00FF292F"/>
    <w:rsid w:val="00FF2DAA"/>
    <w:rsid w:val="00FF3823"/>
    <w:rsid w:val="00FF3EFF"/>
    <w:rsid w:val="00FF3F50"/>
    <w:rsid w:val="00FF406D"/>
    <w:rsid w:val="00FF4677"/>
    <w:rsid w:val="00FF4F5F"/>
    <w:rsid w:val="00FF50B9"/>
    <w:rsid w:val="00FF52EF"/>
    <w:rsid w:val="00FF585A"/>
    <w:rsid w:val="00FF5A10"/>
    <w:rsid w:val="00FF5B2B"/>
    <w:rsid w:val="00FF5D0F"/>
    <w:rsid w:val="00FF5DFC"/>
    <w:rsid w:val="00FF64E0"/>
    <w:rsid w:val="00FF6AF8"/>
    <w:rsid w:val="00FF6C8A"/>
    <w:rsid w:val="00FF728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52D10C48-B8BC-46D4-A939-F384E0391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BAB"/>
    <w:rPr>
      <w:sz w:val="24"/>
      <w:szCs w:val="24"/>
    </w:rPr>
  </w:style>
  <w:style w:type="paragraph" w:styleId="Ttulo1">
    <w:name w:val="heading 1"/>
    <w:basedOn w:val="Normal"/>
    <w:next w:val="Normal"/>
    <w:link w:val="Ttulo1Car"/>
    <w:qFormat/>
    <w:rsid w:val="004F5669"/>
    <w:pPr>
      <w:keepNext/>
      <w:jc w:val="both"/>
      <w:outlineLvl w:val="0"/>
    </w:pPr>
    <w:rPr>
      <w:rFonts w:ascii="Arial" w:hAnsi="Arial"/>
      <w:b/>
      <w:bCs/>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A101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BE02D2"/>
    <w:rPr>
      <w:rFonts w:ascii="Tahoma" w:hAnsi="Tahoma" w:cs="Tahoma"/>
      <w:sz w:val="16"/>
      <w:szCs w:val="16"/>
    </w:rPr>
  </w:style>
  <w:style w:type="paragraph" w:styleId="Encabezado">
    <w:name w:val="header"/>
    <w:basedOn w:val="Normal"/>
    <w:link w:val="EncabezadoCar"/>
    <w:rsid w:val="001C3F61"/>
    <w:pPr>
      <w:tabs>
        <w:tab w:val="center" w:pos="4252"/>
        <w:tab w:val="right" w:pos="8504"/>
      </w:tabs>
    </w:pPr>
  </w:style>
  <w:style w:type="paragraph" w:styleId="Piedepgina">
    <w:name w:val="footer"/>
    <w:basedOn w:val="Normal"/>
    <w:link w:val="PiedepginaCar"/>
    <w:uiPriority w:val="99"/>
    <w:rsid w:val="001C3F61"/>
    <w:pPr>
      <w:tabs>
        <w:tab w:val="center" w:pos="4252"/>
        <w:tab w:val="right" w:pos="8504"/>
      </w:tabs>
    </w:pPr>
  </w:style>
  <w:style w:type="character" w:customStyle="1" w:styleId="EncabezadoCar">
    <w:name w:val="Encabezado Car"/>
    <w:link w:val="Encabezado"/>
    <w:rsid w:val="001C3F61"/>
    <w:rPr>
      <w:sz w:val="24"/>
      <w:szCs w:val="24"/>
      <w:lang w:val="es-ES" w:eastAsia="es-ES" w:bidi="ar-SA"/>
    </w:rPr>
  </w:style>
  <w:style w:type="character" w:customStyle="1" w:styleId="PiedepginaCar">
    <w:name w:val="Pie de página Car"/>
    <w:link w:val="Piedepgina"/>
    <w:uiPriority w:val="99"/>
    <w:rsid w:val="001C3F61"/>
    <w:rPr>
      <w:sz w:val="24"/>
      <w:szCs w:val="24"/>
      <w:lang w:val="es-ES" w:eastAsia="es-ES" w:bidi="ar-SA"/>
    </w:rPr>
  </w:style>
  <w:style w:type="paragraph" w:styleId="Textoindependiente2">
    <w:name w:val="Body Text 2"/>
    <w:basedOn w:val="Normal"/>
    <w:link w:val="Textoindependiente2Car"/>
    <w:rsid w:val="006A5EC6"/>
    <w:pPr>
      <w:spacing w:after="120" w:line="480" w:lineRule="auto"/>
    </w:pPr>
    <w:rPr>
      <w:sz w:val="20"/>
      <w:szCs w:val="20"/>
      <w:lang w:val="es-ES_tradnl"/>
    </w:rPr>
  </w:style>
  <w:style w:type="character" w:customStyle="1" w:styleId="Textoindependiente2Car">
    <w:name w:val="Texto independiente 2 Car"/>
    <w:link w:val="Textoindependiente2"/>
    <w:rsid w:val="006A5EC6"/>
    <w:rPr>
      <w:lang w:val="es-ES_tradnl"/>
    </w:rPr>
  </w:style>
  <w:style w:type="character" w:customStyle="1" w:styleId="Ttulo1Car">
    <w:name w:val="Título 1 Car"/>
    <w:link w:val="Ttulo1"/>
    <w:rsid w:val="004F5669"/>
    <w:rPr>
      <w:rFonts w:ascii="Arial" w:hAnsi="Arial"/>
      <w:b/>
      <w:bCs/>
      <w:sz w:val="24"/>
      <w:u w:val="single"/>
    </w:rPr>
  </w:style>
  <w:style w:type="paragraph" w:styleId="NormalWeb">
    <w:name w:val="Normal (Web)"/>
    <w:basedOn w:val="Normal"/>
    <w:rsid w:val="001C11D4"/>
    <w:pPr>
      <w:spacing w:before="100" w:beforeAutospacing="1" w:after="100" w:afterAutospacing="1"/>
      <w:jc w:val="both"/>
    </w:pPr>
    <w:rPr>
      <w:rFonts w:ascii="Verdana" w:hAnsi="Verdana"/>
      <w:sz w:val="17"/>
      <w:szCs w:val="17"/>
    </w:rPr>
  </w:style>
  <w:style w:type="paragraph" w:styleId="Textoindependiente">
    <w:name w:val="Body Text"/>
    <w:basedOn w:val="Normal"/>
    <w:link w:val="TextoindependienteCar"/>
    <w:rsid w:val="001C11D4"/>
    <w:pPr>
      <w:spacing w:after="120"/>
    </w:pPr>
  </w:style>
  <w:style w:type="character" w:customStyle="1" w:styleId="TextoindependienteCar">
    <w:name w:val="Texto independiente Car"/>
    <w:link w:val="Textoindependiente"/>
    <w:rsid w:val="001C11D4"/>
    <w:rPr>
      <w:sz w:val="24"/>
      <w:szCs w:val="24"/>
    </w:rPr>
  </w:style>
  <w:style w:type="paragraph" w:styleId="Prrafodelista">
    <w:name w:val="List Paragraph"/>
    <w:basedOn w:val="Normal"/>
    <w:uiPriority w:val="34"/>
    <w:qFormat/>
    <w:rsid w:val="007714FC"/>
    <w:pPr>
      <w:ind w:left="708"/>
    </w:pPr>
  </w:style>
  <w:style w:type="character" w:styleId="Hipervnculo">
    <w:name w:val="Hyperlink"/>
    <w:rsid w:val="000F7962"/>
    <w:rPr>
      <w:color w:val="0000FF"/>
      <w:u w:val="single"/>
    </w:rPr>
  </w:style>
  <w:style w:type="character" w:styleId="Textoennegrita">
    <w:name w:val="Strong"/>
    <w:qFormat/>
    <w:rsid w:val="00B41D86"/>
    <w:rPr>
      <w:b/>
      <w:bCs/>
    </w:rPr>
  </w:style>
  <w:style w:type="character" w:styleId="nfasis">
    <w:name w:val="Emphasis"/>
    <w:qFormat/>
    <w:rsid w:val="00804B3D"/>
    <w:rPr>
      <w:rFonts w:ascii="Times New Roman" w:hAnsi="Times New Roman" w:cs="Times New Roman" w:hint="default"/>
      <w:i/>
      <w:iCs/>
    </w:rPr>
  </w:style>
  <w:style w:type="paragraph" w:styleId="Textoindependiente3">
    <w:name w:val="Body Text 3"/>
    <w:basedOn w:val="Normal"/>
    <w:link w:val="Textoindependiente3Car"/>
    <w:rsid w:val="00B058B0"/>
    <w:pPr>
      <w:spacing w:after="120"/>
    </w:pPr>
    <w:rPr>
      <w:sz w:val="16"/>
      <w:szCs w:val="16"/>
    </w:rPr>
  </w:style>
  <w:style w:type="character" w:customStyle="1" w:styleId="Textoindependiente3Car">
    <w:name w:val="Texto independiente 3 Car"/>
    <w:link w:val="Textoindependiente3"/>
    <w:rsid w:val="00B058B0"/>
    <w:rPr>
      <w:sz w:val="16"/>
      <w:szCs w:val="16"/>
    </w:rPr>
  </w:style>
  <w:style w:type="paragraph" w:styleId="Textocomentario">
    <w:name w:val="annotation text"/>
    <w:basedOn w:val="Normal"/>
    <w:link w:val="TextocomentarioCar"/>
    <w:uiPriority w:val="99"/>
    <w:unhideWhenUsed/>
    <w:rsid w:val="00B058B0"/>
    <w:rPr>
      <w:sz w:val="20"/>
      <w:szCs w:val="20"/>
    </w:rPr>
  </w:style>
  <w:style w:type="character" w:customStyle="1" w:styleId="TextocomentarioCar">
    <w:name w:val="Texto comentario Car"/>
    <w:basedOn w:val="Fuentedeprrafopredeter"/>
    <w:link w:val="Textocomentario"/>
    <w:uiPriority w:val="99"/>
    <w:rsid w:val="00B058B0"/>
  </w:style>
  <w:style w:type="character" w:styleId="Refdecomentario">
    <w:name w:val="annotation reference"/>
    <w:uiPriority w:val="99"/>
    <w:unhideWhenUsed/>
    <w:rsid w:val="00B058B0"/>
    <w:rPr>
      <w:sz w:val="16"/>
      <w:szCs w:val="16"/>
    </w:rPr>
  </w:style>
  <w:style w:type="paragraph" w:styleId="Asuntodelcomentario">
    <w:name w:val="annotation subject"/>
    <w:basedOn w:val="Textocomentario"/>
    <w:next w:val="Textocomentario"/>
    <w:link w:val="AsuntodelcomentarioCar"/>
    <w:rsid w:val="00460130"/>
    <w:rPr>
      <w:b/>
      <w:bCs/>
    </w:rPr>
  </w:style>
  <w:style w:type="character" w:customStyle="1" w:styleId="AsuntodelcomentarioCar">
    <w:name w:val="Asunto del comentario Car"/>
    <w:link w:val="Asuntodelcomentario"/>
    <w:rsid w:val="00460130"/>
    <w:rPr>
      <w:b/>
      <w:bCs/>
    </w:rPr>
  </w:style>
  <w:style w:type="paragraph" w:customStyle="1" w:styleId="Default">
    <w:name w:val="Default"/>
    <w:rsid w:val="009D3BF1"/>
    <w:pPr>
      <w:autoSpaceDE w:val="0"/>
      <w:autoSpaceDN w:val="0"/>
      <w:adjustRightInd w:val="0"/>
    </w:pPr>
    <w:rPr>
      <w:rFonts w:ascii="Arial" w:hAnsi="Arial" w:cs="Arial"/>
      <w:color w:val="000000"/>
      <w:sz w:val="24"/>
      <w:szCs w:val="24"/>
    </w:rPr>
  </w:style>
  <w:style w:type="paragraph" w:customStyle="1" w:styleId="Marta">
    <w:name w:val="Marta"/>
    <w:basedOn w:val="Normal"/>
    <w:autoRedefine/>
    <w:rsid w:val="00F3358E"/>
    <w:pPr>
      <w:numPr>
        <w:numId w:val="3"/>
      </w:numPr>
      <w:spacing w:before="120" w:after="120"/>
      <w:jc w:val="both"/>
    </w:pPr>
    <w:rPr>
      <w:rFonts w:ascii="Arial" w:hAnsi="Arial"/>
      <w:sz w:val="20"/>
      <w:szCs w:val="20"/>
    </w:rPr>
  </w:style>
  <w:style w:type="paragraph" w:customStyle="1" w:styleId="parrafo1">
    <w:name w:val="parrafo1"/>
    <w:basedOn w:val="Normal"/>
    <w:rsid w:val="004A004E"/>
    <w:pPr>
      <w:spacing w:before="180" w:after="180"/>
      <w:ind w:firstLine="36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16840">
      <w:bodyDiv w:val="1"/>
      <w:marLeft w:val="0"/>
      <w:marRight w:val="0"/>
      <w:marTop w:val="0"/>
      <w:marBottom w:val="0"/>
      <w:divBdr>
        <w:top w:val="none" w:sz="0" w:space="0" w:color="auto"/>
        <w:left w:val="none" w:sz="0" w:space="0" w:color="auto"/>
        <w:bottom w:val="none" w:sz="0" w:space="0" w:color="auto"/>
        <w:right w:val="none" w:sz="0" w:space="0" w:color="auto"/>
      </w:divBdr>
    </w:div>
    <w:div w:id="220867892">
      <w:bodyDiv w:val="1"/>
      <w:marLeft w:val="0"/>
      <w:marRight w:val="0"/>
      <w:marTop w:val="0"/>
      <w:marBottom w:val="0"/>
      <w:divBdr>
        <w:top w:val="none" w:sz="0" w:space="0" w:color="auto"/>
        <w:left w:val="none" w:sz="0" w:space="0" w:color="auto"/>
        <w:bottom w:val="none" w:sz="0" w:space="0" w:color="auto"/>
        <w:right w:val="none" w:sz="0" w:space="0" w:color="auto"/>
      </w:divBdr>
    </w:div>
    <w:div w:id="249893625">
      <w:bodyDiv w:val="1"/>
      <w:marLeft w:val="0"/>
      <w:marRight w:val="0"/>
      <w:marTop w:val="0"/>
      <w:marBottom w:val="0"/>
      <w:divBdr>
        <w:top w:val="none" w:sz="0" w:space="0" w:color="auto"/>
        <w:left w:val="none" w:sz="0" w:space="0" w:color="auto"/>
        <w:bottom w:val="none" w:sz="0" w:space="0" w:color="auto"/>
        <w:right w:val="none" w:sz="0" w:space="0" w:color="auto"/>
      </w:divBdr>
    </w:div>
    <w:div w:id="254897554">
      <w:bodyDiv w:val="1"/>
      <w:marLeft w:val="0"/>
      <w:marRight w:val="0"/>
      <w:marTop w:val="0"/>
      <w:marBottom w:val="0"/>
      <w:divBdr>
        <w:top w:val="none" w:sz="0" w:space="0" w:color="auto"/>
        <w:left w:val="none" w:sz="0" w:space="0" w:color="auto"/>
        <w:bottom w:val="none" w:sz="0" w:space="0" w:color="auto"/>
        <w:right w:val="none" w:sz="0" w:space="0" w:color="auto"/>
      </w:divBdr>
    </w:div>
    <w:div w:id="308903239">
      <w:bodyDiv w:val="1"/>
      <w:marLeft w:val="0"/>
      <w:marRight w:val="0"/>
      <w:marTop w:val="0"/>
      <w:marBottom w:val="0"/>
      <w:divBdr>
        <w:top w:val="none" w:sz="0" w:space="0" w:color="auto"/>
        <w:left w:val="none" w:sz="0" w:space="0" w:color="auto"/>
        <w:bottom w:val="none" w:sz="0" w:space="0" w:color="auto"/>
        <w:right w:val="none" w:sz="0" w:space="0" w:color="auto"/>
      </w:divBdr>
    </w:div>
    <w:div w:id="310595832">
      <w:bodyDiv w:val="1"/>
      <w:marLeft w:val="0"/>
      <w:marRight w:val="0"/>
      <w:marTop w:val="0"/>
      <w:marBottom w:val="0"/>
      <w:divBdr>
        <w:top w:val="none" w:sz="0" w:space="0" w:color="auto"/>
        <w:left w:val="none" w:sz="0" w:space="0" w:color="auto"/>
        <w:bottom w:val="none" w:sz="0" w:space="0" w:color="auto"/>
        <w:right w:val="none" w:sz="0" w:space="0" w:color="auto"/>
      </w:divBdr>
    </w:div>
    <w:div w:id="355427516">
      <w:bodyDiv w:val="1"/>
      <w:marLeft w:val="0"/>
      <w:marRight w:val="0"/>
      <w:marTop w:val="0"/>
      <w:marBottom w:val="0"/>
      <w:divBdr>
        <w:top w:val="none" w:sz="0" w:space="0" w:color="auto"/>
        <w:left w:val="none" w:sz="0" w:space="0" w:color="auto"/>
        <w:bottom w:val="none" w:sz="0" w:space="0" w:color="auto"/>
        <w:right w:val="none" w:sz="0" w:space="0" w:color="auto"/>
      </w:divBdr>
    </w:div>
    <w:div w:id="531965471">
      <w:bodyDiv w:val="1"/>
      <w:marLeft w:val="0"/>
      <w:marRight w:val="0"/>
      <w:marTop w:val="0"/>
      <w:marBottom w:val="0"/>
      <w:divBdr>
        <w:top w:val="none" w:sz="0" w:space="0" w:color="auto"/>
        <w:left w:val="none" w:sz="0" w:space="0" w:color="auto"/>
        <w:bottom w:val="none" w:sz="0" w:space="0" w:color="auto"/>
        <w:right w:val="none" w:sz="0" w:space="0" w:color="auto"/>
      </w:divBdr>
    </w:div>
    <w:div w:id="549918703">
      <w:bodyDiv w:val="1"/>
      <w:marLeft w:val="0"/>
      <w:marRight w:val="0"/>
      <w:marTop w:val="0"/>
      <w:marBottom w:val="0"/>
      <w:divBdr>
        <w:top w:val="none" w:sz="0" w:space="0" w:color="auto"/>
        <w:left w:val="none" w:sz="0" w:space="0" w:color="auto"/>
        <w:bottom w:val="none" w:sz="0" w:space="0" w:color="auto"/>
        <w:right w:val="none" w:sz="0" w:space="0" w:color="auto"/>
      </w:divBdr>
    </w:div>
    <w:div w:id="549927288">
      <w:bodyDiv w:val="1"/>
      <w:marLeft w:val="0"/>
      <w:marRight w:val="0"/>
      <w:marTop w:val="0"/>
      <w:marBottom w:val="0"/>
      <w:divBdr>
        <w:top w:val="none" w:sz="0" w:space="0" w:color="auto"/>
        <w:left w:val="none" w:sz="0" w:space="0" w:color="auto"/>
        <w:bottom w:val="none" w:sz="0" w:space="0" w:color="auto"/>
        <w:right w:val="none" w:sz="0" w:space="0" w:color="auto"/>
      </w:divBdr>
    </w:div>
    <w:div w:id="750202164">
      <w:bodyDiv w:val="1"/>
      <w:marLeft w:val="0"/>
      <w:marRight w:val="0"/>
      <w:marTop w:val="0"/>
      <w:marBottom w:val="0"/>
      <w:divBdr>
        <w:top w:val="none" w:sz="0" w:space="0" w:color="auto"/>
        <w:left w:val="none" w:sz="0" w:space="0" w:color="auto"/>
        <w:bottom w:val="none" w:sz="0" w:space="0" w:color="auto"/>
        <w:right w:val="none" w:sz="0" w:space="0" w:color="auto"/>
      </w:divBdr>
    </w:div>
    <w:div w:id="946886691">
      <w:bodyDiv w:val="1"/>
      <w:marLeft w:val="0"/>
      <w:marRight w:val="0"/>
      <w:marTop w:val="0"/>
      <w:marBottom w:val="0"/>
      <w:divBdr>
        <w:top w:val="none" w:sz="0" w:space="0" w:color="auto"/>
        <w:left w:val="none" w:sz="0" w:space="0" w:color="auto"/>
        <w:bottom w:val="none" w:sz="0" w:space="0" w:color="auto"/>
        <w:right w:val="none" w:sz="0" w:space="0" w:color="auto"/>
      </w:divBdr>
      <w:divsChild>
        <w:div w:id="1374767004">
          <w:marLeft w:val="0"/>
          <w:marRight w:val="0"/>
          <w:marTop w:val="0"/>
          <w:marBottom w:val="0"/>
          <w:divBdr>
            <w:top w:val="none" w:sz="0" w:space="0" w:color="auto"/>
            <w:left w:val="none" w:sz="0" w:space="0" w:color="auto"/>
            <w:bottom w:val="none" w:sz="0" w:space="0" w:color="auto"/>
            <w:right w:val="none" w:sz="0" w:space="0" w:color="auto"/>
          </w:divBdr>
          <w:divsChild>
            <w:div w:id="626397788">
              <w:marLeft w:val="0"/>
              <w:marRight w:val="0"/>
              <w:marTop w:val="0"/>
              <w:marBottom w:val="0"/>
              <w:divBdr>
                <w:top w:val="none" w:sz="0" w:space="0" w:color="auto"/>
                <w:left w:val="none" w:sz="0" w:space="0" w:color="auto"/>
                <w:bottom w:val="none" w:sz="0" w:space="0" w:color="auto"/>
                <w:right w:val="none" w:sz="0" w:space="0" w:color="auto"/>
              </w:divBdr>
              <w:divsChild>
                <w:div w:id="860515940">
                  <w:marLeft w:val="0"/>
                  <w:marRight w:val="0"/>
                  <w:marTop w:val="0"/>
                  <w:marBottom w:val="0"/>
                  <w:divBdr>
                    <w:top w:val="none" w:sz="0" w:space="0" w:color="auto"/>
                    <w:left w:val="none" w:sz="0" w:space="0" w:color="auto"/>
                    <w:bottom w:val="none" w:sz="0" w:space="0" w:color="auto"/>
                    <w:right w:val="none" w:sz="0" w:space="0" w:color="auto"/>
                  </w:divBdr>
                  <w:divsChild>
                    <w:div w:id="584343146">
                      <w:marLeft w:val="0"/>
                      <w:marRight w:val="0"/>
                      <w:marTop w:val="0"/>
                      <w:marBottom w:val="0"/>
                      <w:divBdr>
                        <w:top w:val="none" w:sz="0" w:space="0" w:color="auto"/>
                        <w:left w:val="none" w:sz="0" w:space="0" w:color="auto"/>
                        <w:bottom w:val="none" w:sz="0" w:space="0" w:color="auto"/>
                        <w:right w:val="none" w:sz="0" w:space="0" w:color="auto"/>
                      </w:divBdr>
                      <w:divsChild>
                        <w:div w:id="2003387945">
                          <w:marLeft w:val="0"/>
                          <w:marRight w:val="0"/>
                          <w:marTop w:val="0"/>
                          <w:marBottom w:val="0"/>
                          <w:divBdr>
                            <w:top w:val="none" w:sz="0" w:space="0" w:color="auto"/>
                            <w:left w:val="none" w:sz="0" w:space="0" w:color="auto"/>
                            <w:bottom w:val="none" w:sz="0" w:space="0" w:color="auto"/>
                            <w:right w:val="none" w:sz="0" w:space="0" w:color="auto"/>
                          </w:divBdr>
                          <w:divsChild>
                            <w:div w:id="1055930271">
                              <w:marLeft w:val="0"/>
                              <w:marRight w:val="0"/>
                              <w:marTop w:val="0"/>
                              <w:marBottom w:val="0"/>
                              <w:divBdr>
                                <w:top w:val="none" w:sz="0" w:space="0" w:color="auto"/>
                                <w:left w:val="none" w:sz="0" w:space="0" w:color="auto"/>
                                <w:bottom w:val="none" w:sz="0" w:space="0" w:color="auto"/>
                                <w:right w:val="none" w:sz="0" w:space="0" w:color="auto"/>
                              </w:divBdr>
                              <w:divsChild>
                                <w:div w:id="1454515177">
                                  <w:marLeft w:val="0"/>
                                  <w:marRight w:val="0"/>
                                  <w:marTop w:val="0"/>
                                  <w:marBottom w:val="0"/>
                                  <w:divBdr>
                                    <w:top w:val="none" w:sz="0" w:space="0" w:color="auto"/>
                                    <w:left w:val="none" w:sz="0" w:space="0" w:color="auto"/>
                                    <w:bottom w:val="none" w:sz="0" w:space="0" w:color="auto"/>
                                    <w:right w:val="none" w:sz="0" w:space="0" w:color="auto"/>
                                  </w:divBdr>
                                  <w:divsChild>
                                    <w:div w:id="771900083">
                                      <w:marLeft w:val="0"/>
                                      <w:marRight w:val="0"/>
                                      <w:marTop w:val="0"/>
                                      <w:marBottom w:val="0"/>
                                      <w:divBdr>
                                        <w:top w:val="none" w:sz="0" w:space="0" w:color="auto"/>
                                        <w:left w:val="none" w:sz="0" w:space="0" w:color="auto"/>
                                        <w:bottom w:val="none" w:sz="0" w:space="0" w:color="auto"/>
                                        <w:right w:val="none" w:sz="0" w:space="0" w:color="auto"/>
                                      </w:divBdr>
                                      <w:divsChild>
                                        <w:div w:id="117854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9187236">
      <w:bodyDiv w:val="1"/>
      <w:marLeft w:val="0"/>
      <w:marRight w:val="0"/>
      <w:marTop w:val="0"/>
      <w:marBottom w:val="0"/>
      <w:divBdr>
        <w:top w:val="none" w:sz="0" w:space="0" w:color="auto"/>
        <w:left w:val="none" w:sz="0" w:space="0" w:color="auto"/>
        <w:bottom w:val="none" w:sz="0" w:space="0" w:color="auto"/>
        <w:right w:val="none" w:sz="0" w:space="0" w:color="auto"/>
      </w:divBdr>
    </w:div>
    <w:div w:id="994337455">
      <w:bodyDiv w:val="1"/>
      <w:marLeft w:val="0"/>
      <w:marRight w:val="0"/>
      <w:marTop w:val="0"/>
      <w:marBottom w:val="0"/>
      <w:divBdr>
        <w:top w:val="none" w:sz="0" w:space="0" w:color="auto"/>
        <w:left w:val="none" w:sz="0" w:space="0" w:color="auto"/>
        <w:bottom w:val="none" w:sz="0" w:space="0" w:color="auto"/>
        <w:right w:val="none" w:sz="0" w:space="0" w:color="auto"/>
      </w:divBdr>
    </w:div>
    <w:div w:id="1107962415">
      <w:bodyDiv w:val="1"/>
      <w:marLeft w:val="0"/>
      <w:marRight w:val="0"/>
      <w:marTop w:val="0"/>
      <w:marBottom w:val="0"/>
      <w:divBdr>
        <w:top w:val="none" w:sz="0" w:space="0" w:color="auto"/>
        <w:left w:val="none" w:sz="0" w:space="0" w:color="auto"/>
        <w:bottom w:val="none" w:sz="0" w:space="0" w:color="auto"/>
        <w:right w:val="none" w:sz="0" w:space="0" w:color="auto"/>
      </w:divBdr>
    </w:div>
    <w:div w:id="1150370978">
      <w:bodyDiv w:val="1"/>
      <w:marLeft w:val="0"/>
      <w:marRight w:val="0"/>
      <w:marTop w:val="0"/>
      <w:marBottom w:val="0"/>
      <w:divBdr>
        <w:top w:val="none" w:sz="0" w:space="0" w:color="auto"/>
        <w:left w:val="none" w:sz="0" w:space="0" w:color="auto"/>
        <w:bottom w:val="none" w:sz="0" w:space="0" w:color="auto"/>
        <w:right w:val="none" w:sz="0" w:space="0" w:color="auto"/>
      </w:divBdr>
    </w:div>
    <w:div w:id="1194537288">
      <w:bodyDiv w:val="1"/>
      <w:marLeft w:val="0"/>
      <w:marRight w:val="0"/>
      <w:marTop w:val="0"/>
      <w:marBottom w:val="0"/>
      <w:divBdr>
        <w:top w:val="none" w:sz="0" w:space="0" w:color="auto"/>
        <w:left w:val="none" w:sz="0" w:space="0" w:color="auto"/>
        <w:bottom w:val="none" w:sz="0" w:space="0" w:color="auto"/>
        <w:right w:val="none" w:sz="0" w:space="0" w:color="auto"/>
      </w:divBdr>
    </w:div>
    <w:div w:id="1255749991">
      <w:bodyDiv w:val="1"/>
      <w:marLeft w:val="0"/>
      <w:marRight w:val="0"/>
      <w:marTop w:val="0"/>
      <w:marBottom w:val="0"/>
      <w:divBdr>
        <w:top w:val="none" w:sz="0" w:space="0" w:color="auto"/>
        <w:left w:val="none" w:sz="0" w:space="0" w:color="auto"/>
        <w:bottom w:val="none" w:sz="0" w:space="0" w:color="auto"/>
        <w:right w:val="none" w:sz="0" w:space="0" w:color="auto"/>
      </w:divBdr>
    </w:div>
    <w:div w:id="1342584316">
      <w:bodyDiv w:val="1"/>
      <w:marLeft w:val="0"/>
      <w:marRight w:val="0"/>
      <w:marTop w:val="0"/>
      <w:marBottom w:val="0"/>
      <w:divBdr>
        <w:top w:val="none" w:sz="0" w:space="0" w:color="auto"/>
        <w:left w:val="none" w:sz="0" w:space="0" w:color="auto"/>
        <w:bottom w:val="none" w:sz="0" w:space="0" w:color="auto"/>
        <w:right w:val="none" w:sz="0" w:space="0" w:color="auto"/>
      </w:divBdr>
    </w:div>
    <w:div w:id="1414542944">
      <w:bodyDiv w:val="1"/>
      <w:marLeft w:val="0"/>
      <w:marRight w:val="0"/>
      <w:marTop w:val="0"/>
      <w:marBottom w:val="0"/>
      <w:divBdr>
        <w:top w:val="none" w:sz="0" w:space="0" w:color="auto"/>
        <w:left w:val="none" w:sz="0" w:space="0" w:color="auto"/>
        <w:bottom w:val="none" w:sz="0" w:space="0" w:color="auto"/>
        <w:right w:val="none" w:sz="0" w:space="0" w:color="auto"/>
      </w:divBdr>
    </w:div>
    <w:div w:id="1748265152">
      <w:bodyDiv w:val="1"/>
      <w:marLeft w:val="0"/>
      <w:marRight w:val="0"/>
      <w:marTop w:val="0"/>
      <w:marBottom w:val="0"/>
      <w:divBdr>
        <w:top w:val="none" w:sz="0" w:space="0" w:color="auto"/>
        <w:left w:val="none" w:sz="0" w:space="0" w:color="auto"/>
        <w:bottom w:val="none" w:sz="0" w:space="0" w:color="auto"/>
        <w:right w:val="none" w:sz="0" w:space="0" w:color="auto"/>
      </w:divBdr>
    </w:div>
    <w:div w:id="1814561929">
      <w:bodyDiv w:val="1"/>
      <w:marLeft w:val="0"/>
      <w:marRight w:val="0"/>
      <w:marTop w:val="0"/>
      <w:marBottom w:val="0"/>
      <w:divBdr>
        <w:top w:val="none" w:sz="0" w:space="0" w:color="auto"/>
        <w:left w:val="none" w:sz="0" w:space="0" w:color="auto"/>
        <w:bottom w:val="none" w:sz="0" w:space="0" w:color="auto"/>
        <w:right w:val="none" w:sz="0" w:space="0" w:color="auto"/>
      </w:divBdr>
    </w:div>
    <w:div w:id="1863089670">
      <w:bodyDiv w:val="1"/>
      <w:marLeft w:val="0"/>
      <w:marRight w:val="0"/>
      <w:marTop w:val="0"/>
      <w:marBottom w:val="0"/>
      <w:divBdr>
        <w:top w:val="none" w:sz="0" w:space="0" w:color="auto"/>
        <w:left w:val="none" w:sz="0" w:space="0" w:color="auto"/>
        <w:bottom w:val="none" w:sz="0" w:space="0" w:color="auto"/>
        <w:right w:val="none" w:sz="0" w:space="0" w:color="auto"/>
      </w:divBdr>
    </w:div>
    <w:div w:id="1929650559">
      <w:bodyDiv w:val="1"/>
      <w:marLeft w:val="0"/>
      <w:marRight w:val="0"/>
      <w:marTop w:val="0"/>
      <w:marBottom w:val="0"/>
      <w:divBdr>
        <w:top w:val="none" w:sz="0" w:space="0" w:color="auto"/>
        <w:left w:val="none" w:sz="0" w:space="0" w:color="auto"/>
        <w:bottom w:val="none" w:sz="0" w:space="0" w:color="auto"/>
        <w:right w:val="none" w:sz="0" w:space="0" w:color="auto"/>
      </w:divBdr>
    </w:div>
    <w:div w:id="1970431491">
      <w:bodyDiv w:val="1"/>
      <w:marLeft w:val="0"/>
      <w:marRight w:val="0"/>
      <w:marTop w:val="0"/>
      <w:marBottom w:val="0"/>
      <w:divBdr>
        <w:top w:val="none" w:sz="0" w:space="0" w:color="auto"/>
        <w:left w:val="none" w:sz="0" w:space="0" w:color="auto"/>
        <w:bottom w:val="none" w:sz="0" w:space="0" w:color="auto"/>
        <w:right w:val="none" w:sz="0" w:space="0" w:color="auto"/>
      </w:divBdr>
    </w:div>
    <w:div w:id="2025325913">
      <w:bodyDiv w:val="1"/>
      <w:marLeft w:val="0"/>
      <w:marRight w:val="0"/>
      <w:marTop w:val="0"/>
      <w:marBottom w:val="0"/>
      <w:divBdr>
        <w:top w:val="none" w:sz="0" w:space="0" w:color="auto"/>
        <w:left w:val="none" w:sz="0" w:space="0" w:color="auto"/>
        <w:bottom w:val="none" w:sz="0" w:space="0" w:color="auto"/>
        <w:right w:val="none" w:sz="0" w:space="0" w:color="auto"/>
      </w:divBdr>
    </w:div>
    <w:div w:id="2034916706">
      <w:bodyDiv w:val="1"/>
      <w:marLeft w:val="0"/>
      <w:marRight w:val="0"/>
      <w:marTop w:val="0"/>
      <w:marBottom w:val="0"/>
      <w:divBdr>
        <w:top w:val="none" w:sz="0" w:space="0" w:color="auto"/>
        <w:left w:val="none" w:sz="0" w:space="0" w:color="auto"/>
        <w:bottom w:val="none" w:sz="0" w:space="0" w:color="auto"/>
        <w:right w:val="none" w:sz="0" w:space="0" w:color="auto"/>
      </w:divBdr>
    </w:div>
    <w:div w:id="2056201591">
      <w:bodyDiv w:val="1"/>
      <w:marLeft w:val="0"/>
      <w:marRight w:val="0"/>
      <w:marTop w:val="0"/>
      <w:marBottom w:val="0"/>
      <w:divBdr>
        <w:top w:val="none" w:sz="0" w:space="0" w:color="auto"/>
        <w:left w:val="none" w:sz="0" w:space="0" w:color="auto"/>
        <w:bottom w:val="none" w:sz="0" w:space="0" w:color="auto"/>
        <w:right w:val="none" w:sz="0" w:space="0" w:color="auto"/>
      </w:divBdr>
    </w:div>
    <w:div w:id="206224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F98ED7E493A7F4B8BD5FEAC42730745" ma:contentTypeVersion="1" ma:contentTypeDescription="Crear nuevo documento." ma:contentTypeScope="" ma:versionID="b38c2dc5d0284cf6be47b6f0b4803352">
  <xsd:schema xmlns:xsd="http://www.w3.org/2001/XMLSchema" xmlns:p="http://schemas.microsoft.com/office/2006/metadata/properties" xmlns:ns1="http://schemas.microsoft.com/sharepoint/v3" targetNamespace="http://schemas.microsoft.com/office/2006/metadata/properties" ma:root="true" ma:fieldsID="0b85dce115edaa5d1911cb96bd2a399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26258F-612D-42B5-806F-293F3F97BAA8}">
  <ds:schemaRefs>
    <ds:schemaRef ds:uri="http://schemas.microsoft.com/sharepoint/v3/contenttype/forms"/>
  </ds:schemaRefs>
</ds:datastoreItem>
</file>

<file path=customXml/itemProps2.xml><?xml version="1.0" encoding="utf-8"?>
<ds:datastoreItem xmlns:ds="http://schemas.openxmlformats.org/officeDocument/2006/customXml" ds:itemID="{C4635DCE-063A-4A94-8D03-A76C2B136091}">
  <ds:schemaRefs>
    <ds:schemaRef ds:uri="http://schemas.microsoft.com/sharepoint/v3"/>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B36EC2D5-5C1D-412E-BB2E-5FAA370DF2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6D79069-F070-4E6A-B87C-AED8A048A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4771</Words>
  <Characters>26242</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PLIEGO DE CONDICIONES PARTICULARES PARA LA CONTRATACIÓN POR  LA ASOCIACIÓN PARA EL EMPLEO Y LA FORMACIÓN DE PERSONAS CON DISCAPACIDAD DE LOS SERVICIOS DE HOSTING Y MANTENIMIENTO DE [Nombre de la licitación], EN EL MARCO QUE REPRESENTA LA EJECUCIÓN Y GEST</vt:lpstr>
    </vt:vector>
  </TitlesOfParts>
  <Company>FUNDACION ONCE</Company>
  <LinksUpToDate>false</LinksUpToDate>
  <CharactersWithSpaces>30952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CONDICIONES PARTICULARES PARA LA CONTRATACIÓN POR  LA ASOCIACIÓN PARA EL EMPLEO Y LA FORMACIÓN DE PERSONAS CON DISCAPACIDAD DE LOS SERVICIOS DE HOSTING Y MANTENIMIENTO DE [Nombre de la licitación], EN EL MARCO QUE REPRESENTA LA EJECUCIÓN Y GEST</dc:title>
  <dc:creator>FERNANDO GARCIA ACUÑA</dc:creator>
  <cp:lastModifiedBy>Siu Galiano, Fernando</cp:lastModifiedBy>
  <cp:revision>4</cp:revision>
  <cp:lastPrinted>2019-07-03T07:05:00Z</cp:lastPrinted>
  <dcterms:created xsi:type="dcterms:W3CDTF">2019-07-17T05:54:00Z</dcterms:created>
  <dcterms:modified xsi:type="dcterms:W3CDTF">2019-07-17T06:02:00Z</dcterms:modified>
</cp:coreProperties>
</file>